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5DD2117B" w:rsidR="00297427" w:rsidRPr="000A7BB8" w:rsidRDefault="00994304" w:rsidP="00F1450E">
      <w:pPr>
        <w:pStyle w:val="Heading1"/>
        <w:rPr>
          <w:color w:val="000000" w:themeColor="text1"/>
        </w:rPr>
      </w:pPr>
      <w:r w:rsidRPr="000A7BB8">
        <w:rPr>
          <w:color w:val="000000" w:themeColor="text1"/>
        </w:rPr>
        <w:t xml:space="preserve">Docket Number </w:t>
      </w:r>
      <w:r w:rsidR="00730AF0" w:rsidRPr="000A7BB8">
        <w:rPr>
          <w:color w:val="000000" w:themeColor="text1"/>
        </w:rPr>
        <w:t>55810</w:t>
      </w:r>
    </w:p>
    <w:p w14:paraId="652F95F1" w14:textId="77777777" w:rsidR="00994304" w:rsidRPr="000A7BB8" w:rsidRDefault="00994304" w:rsidP="00AA3D46">
      <w:pPr>
        <w:rPr>
          <w:color w:val="000000" w:themeColor="text1"/>
          <w:sz w:val="22"/>
          <w:szCs w:val="22"/>
          <w:u w:val="single"/>
        </w:rPr>
      </w:pPr>
    </w:p>
    <w:p w14:paraId="6D981BC2" w14:textId="77777777" w:rsidR="00994304" w:rsidRPr="000A7BB8" w:rsidRDefault="00994304" w:rsidP="00AA3D46">
      <w:pPr>
        <w:rPr>
          <w:color w:val="000000" w:themeColor="text1"/>
          <w:sz w:val="22"/>
          <w:szCs w:val="22"/>
          <w:u w:val="single"/>
        </w:rPr>
      </w:pPr>
    </w:p>
    <w:p w14:paraId="7F6DE02D" w14:textId="3C671B3E" w:rsidR="006F1035" w:rsidRPr="000A7BB8" w:rsidRDefault="00730AF0" w:rsidP="00AA3D46">
      <w:pPr>
        <w:tabs>
          <w:tab w:val="right" w:pos="9532"/>
        </w:tabs>
        <w:rPr>
          <w:color w:val="000000" w:themeColor="text1"/>
          <w:sz w:val="22"/>
          <w:szCs w:val="22"/>
          <w:u w:val="single"/>
        </w:rPr>
      </w:pPr>
      <w:r w:rsidRPr="000A7BB8">
        <w:rPr>
          <w:color w:val="000000" w:themeColor="text1"/>
          <w:sz w:val="22"/>
          <w:szCs w:val="22"/>
          <w:u w:val="single"/>
        </w:rPr>
        <w:t>MCC Utilities, LLC</w:t>
      </w:r>
      <w:r w:rsidR="00297427" w:rsidRPr="000A7BB8">
        <w:rPr>
          <w:color w:val="000000" w:themeColor="text1"/>
          <w:sz w:val="22"/>
          <w:szCs w:val="22"/>
        </w:rPr>
        <w:tab/>
      </w:r>
      <w:r w:rsidRPr="000A7BB8">
        <w:rPr>
          <w:color w:val="000000" w:themeColor="text1"/>
          <w:sz w:val="22"/>
          <w:szCs w:val="22"/>
          <w:u w:val="single"/>
        </w:rPr>
        <w:t xml:space="preserve">12353 </w:t>
      </w:r>
      <w:proofErr w:type="spellStart"/>
      <w:r w:rsidRPr="000A7BB8">
        <w:rPr>
          <w:color w:val="000000" w:themeColor="text1"/>
          <w:sz w:val="22"/>
          <w:szCs w:val="22"/>
          <w:u w:val="single"/>
        </w:rPr>
        <w:t>Huffmeister</w:t>
      </w:r>
      <w:proofErr w:type="spellEnd"/>
      <w:r w:rsidRPr="000A7BB8">
        <w:rPr>
          <w:color w:val="000000" w:themeColor="text1"/>
          <w:sz w:val="22"/>
          <w:szCs w:val="22"/>
          <w:u w:val="single"/>
        </w:rPr>
        <w:t xml:space="preserve"> Road</w:t>
      </w:r>
    </w:p>
    <w:p w14:paraId="353E248C" w14:textId="77777777" w:rsidR="006F1035" w:rsidRPr="000A7BB8" w:rsidRDefault="006F1035" w:rsidP="00AA3D46">
      <w:pPr>
        <w:tabs>
          <w:tab w:val="right" w:pos="9532"/>
        </w:tabs>
        <w:rPr>
          <w:color w:val="000000" w:themeColor="text1"/>
          <w:sz w:val="18"/>
          <w:szCs w:val="18"/>
        </w:rPr>
      </w:pPr>
      <w:r w:rsidRPr="000A7BB8">
        <w:rPr>
          <w:color w:val="000000" w:themeColor="text1"/>
          <w:sz w:val="18"/>
          <w:szCs w:val="18"/>
        </w:rPr>
        <w:t>(Utility Name)</w:t>
      </w:r>
      <w:r w:rsidRPr="000A7BB8">
        <w:rPr>
          <w:color w:val="000000" w:themeColor="text1"/>
          <w:sz w:val="18"/>
          <w:szCs w:val="18"/>
        </w:rPr>
        <w:tab/>
        <w:t>(Business Address)</w:t>
      </w:r>
    </w:p>
    <w:p w14:paraId="2C0CCEA0" w14:textId="77777777" w:rsidR="006F1035" w:rsidRPr="000A7BB8" w:rsidRDefault="006F1035" w:rsidP="00AA3D46">
      <w:pPr>
        <w:rPr>
          <w:color w:val="000000" w:themeColor="text1"/>
          <w:sz w:val="22"/>
          <w:szCs w:val="22"/>
        </w:rPr>
      </w:pPr>
    </w:p>
    <w:p w14:paraId="025F99B5" w14:textId="68726FB2" w:rsidR="006F1035" w:rsidRPr="000A7BB8" w:rsidRDefault="00730AF0" w:rsidP="00AA3D46">
      <w:pPr>
        <w:tabs>
          <w:tab w:val="right" w:pos="9532"/>
        </w:tabs>
        <w:rPr>
          <w:color w:val="000000" w:themeColor="text1"/>
          <w:sz w:val="22"/>
          <w:szCs w:val="22"/>
        </w:rPr>
      </w:pPr>
      <w:r w:rsidRPr="000A7BB8">
        <w:rPr>
          <w:color w:val="000000" w:themeColor="text1"/>
          <w:sz w:val="22"/>
          <w:szCs w:val="22"/>
          <w:u w:val="single"/>
        </w:rPr>
        <w:t>Cypress, TX 77429</w:t>
      </w:r>
      <w:r w:rsidR="006F1035" w:rsidRPr="000A7BB8">
        <w:rPr>
          <w:color w:val="000000" w:themeColor="text1"/>
          <w:sz w:val="22"/>
          <w:szCs w:val="22"/>
        </w:rPr>
        <w:tab/>
      </w:r>
      <w:r w:rsidR="000A7BB8" w:rsidRPr="000A7BB8">
        <w:rPr>
          <w:color w:val="000000" w:themeColor="text1"/>
          <w:sz w:val="22"/>
          <w:szCs w:val="22"/>
          <w:u w:val="single"/>
        </w:rPr>
        <w:t>(713)-914-9200</w:t>
      </w:r>
    </w:p>
    <w:p w14:paraId="28987678" w14:textId="77777777" w:rsidR="006F1035" w:rsidRPr="000A7BB8" w:rsidRDefault="006F1035" w:rsidP="00AA3D46">
      <w:pPr>
        <w:tabs>
          <w:tab w:val="right" w:pos="9532"/>
        </w:tabs>
        <w:rPr>
          <w:color w:val="000000" w:themeColor="text1"/>
          <w:sz w:val="18"/>
          <w:szCs w:val="18"/>
        </w:rPr>
      </w:pPr>
      <w:r w:rsidRPr="000A7BB8">
        <w:rPr>
          <w:color w:val="000000" w:themeColor="text1"/>
          <w:sz w:val="18"/>
          <w:szCs w:val="18"/>
        </w:rPr>
        <w:t>(City, State, Zip Code)</w:t>
      </w:r>
      <w:r w:rsidRPr="000A7BB8">
        <w:rPr>
          <w:color w:val="000000" w:themeColor="text1"/>
          <w:sz w:val="18"/>
          <w:szCs w:val="18"/>
        </w:rPr>
        <w:tab/>
        <w:t>(Area Code/Telephone)</w:t>
      </w:r>
    </w:p>
    <w:p w14:paraId="7C059888" w14:textId="77777777" w:rsidR="00297427" w:rsidRPr="000A7BB8" w:rsidRDefault="00297427" w:rsidP="00AA3D46">
      <w:pPr>
        <w:tabs>
          <w:tab w:val="right" w:pos="9360"/>
        </w:tabs>
        <w:rPr>
          <w:color w:val="000000" w:themeColor="text1"/>
          <w:sz w:val="22"/>
          <w:szCs w:val="22"/>
        </w:rPr>
      </w:pPr>
    </w:p>
    <w:p w14:paraId="7DB9A06C" w14:textId="77777777" w:rsidR="00297427" w:rsidRPr="000A7BB8" w:rsidRDefault="00297427" w:rsidP="00AA3D46">
      <w:pPr>
        <w:rPr>
          <w:color w:val="000000" w:themeColor="text1"/>
          <w:sz w:val="22"/>
          <w:szCs w:val="22"/>
        </w:rPr>
      </w:pPr>
      <w:r w:rsidRPr="000A7BB8">
        <w:rPr>
          <w:color w:val="000000" w:themeColor="text1"/>
          <w:sz w:val="22"/>
          <w:szCs w:val="22"/>
        </w:rPr>
        <w:t>This tariff is effective for utility operations under the following Certificate of Convenience and Necessity:</w:t>
      </w:r>
    </w:p>
    <w:p w14:paraId="554C5BB9" w14:textId="77777777" w:rsidR="00297427" w:rsidRPr="000A7BB8" w:rsidRDefault="00297427" w:rsidP="00AA3D46">
      <w:pPr>
        <w:rPr>
          <w:color w:val="000000" w:themeColor="text1"/>
          <w:sz w:val="22"/>
          <w:szCs w:val="22"/>
          <w:u w:val="single"/>
        </w:rPr>
      </w:pPr>
    </w:p>
    <w:p w14:paraId="6D67B839" w14:textId="19FD7970" w:rsidR="00297427" w:rsidRPr="000A7BB8" w:rsidRDefault="00E10ABB" w:rsidP="00AA3D46">
      <w:pPr>
        <w:rPr>
          <w:color w:val="000000" w:themeColor="text1"/>
          <w:sz w:val="22"/>
          <w:szCs w:val="22"/>
          <w:u w:val="single"/>
        </w:rPr>
      </w:pPr>
      <w:r>
        <w:rPr>
          <w:color w:val="000000" w:themeColor="text1"/>
          <w:sz w:val="22"/>
          <w:szCs w:val="22"/>
          <w:u w:val="single"/>
        </w:rPr>
        <w:t>13317</w:t>
      </w:r>
    </w:p>
    <w:p w14:paraId="3F1351C0" w14:textId="77777777" w:rsidR="003701D6" w:rsidRPr="000A7BB8" w:rsidRDefault="003701D6" w:rsidP="00AA3D46">
      <w:pPr>
        <w:rPr>
          <w:color w:val="000000" w:themeColor="text1"/>
          <w:sz w:val="22"/>
          <w:szCs w:val="22"/>
        </w:rPr>
      </w:pPr>
    </w:p>
    <w:p w14:paraId="63341414" w14:textId="77777777" w:rsidR="00297427" w:rsidRPr="000A7BB8" w:rsidRDefault="00297427" w:rsidP="00AA3D46">
      <w:pPr>
        <w:rPr>
          <w:color w:val="000000" w:themeColor="text1"/>
          <w:sz w:val="22"/>
          <w:szCs w:val="22"/>
        </w:rPr>
      </w:pPr>
      <w:r w:rsidRPr="000A7BB8">
        <w:rPr>
          <w:color w:val="000000" w:themeColor="text1"/>
          <w:sz w:val="22"/>
          <w:szCs w:val="22"/>
        </w:rPr>
        <w:t>This tariff is effective in the following count</w:t>
      </w:r>
      <w:r w:rsidR="003701D6" w:rsidRPr="000A7BB8">
        <w:rPr>
          <w:color w:val="000000" w:themeColor="text1"/>
          <w:sz w:val="22"/>
          <w:szCs w:val="22"/>
        </w:rPr>
        <w:t>y(</w:t>
      </w:r>
      <w:proofErr w:type="spellStart"/>
      <w:r w:rsidRPr="000A7BB8">
        <w:rPr>
          <w:color w:val="000000" w:themeColor="text1"/>
          <w:sz w:val="22"/>
          <w:szCs w:val="22"/>
        </w:rPr>
        <w:t>ies</w:t>
      </w:r>
      <w:proofErr w:type="spellEnd"/>
      <w:r w:rsidR="003701D6" w:rsidRPr="000A7BB8">
        <w:rPr>
          <w:color w:val="000000" w:themeColor="text1"/>
          <w:sz w:val="22"/>
          <w:szCs w:val="22"/>
        </w:rPr>
        <w:t>)</w:t>
      </w:r>
      <w:r w:rsidRPr="000A7BB8">
        <w:rPr>
          <w:color w:val="000000" w:themeColor="text1"/>
          <w:sz w:val="22"/>
          <w:szCs w:val="22"/>
        </w:rPr>
        <w:t>:</w:t>
      </w:r>
    </w:p>
    <w:p w14:paraId="5FF34198" w14:textId="77777777" w:rsidR="00297427" w:rsidRPr="000A7BB8" w:rsidRDefault="00297427" w:rsidP="00AA3D46">
      <w:pPr>
        <w:rPr>
          <w:color w:val="000000" w:themeColor="text1"/>
          <w:sz w:val="22"/>
          <w:szCs w:val="22"/>
          <w:u w:val="single"/>
        </w:rPr>
      </w:pPr>
    </w:p>
    <w:p w14:paraId="12284780" w14:textId="734E4B49" w:rsidR="00297427" w:rsidRPr="000A7BB8" w:rsidRDefault="00730AF0" w:rsidP="00AA3D46">
      <w:pPr>
        <w:rPr>
          <w:color w:val="000000" w:themeColor="text1"/>
          <w:sz w:val="22"/>
          <w:szCs w:val="22"/>
          <w:u w:val="single"/>
        </w:rPr>
      </w:pPr>
      <w:r w:rsidRPr="000A7BB8">
        <w:rPr>
          <w:color w:val="000000" w:themeColor="text1"/>
          <w:sz w:val="22"/>
          <w:szCs w:val="22"/>
          <w:u w:val="single"/>
        </w:rPr>
        <w:t>Harris</w:t>
      </w:r>
    </w:p>
    <w:p w14:paraId="2E4BC6D4" w14:textId="77777777" w:rsidR="003701D6" w:rsidRPr="000A7BB8" w:rsidRDefault="003701D6" w:rsidP="00AA3D46">
      <w:pPr>
        <w:rPr>
          <w:color w:val="000000" w:themeColor="text1"/>
          <w:sz w:val="22"/>
          <w:szCs w:val="22"/>
        </w:rPr>
      </w:pPr>
    </w:p>
    <w:p w14:paraId="2C1777E0" w14:textId="77777777" w:rsidR="00F1450E" w:rsidRPr="000A7BB8" w:rsidRDefault="00F1450E" w:rsidP="00F1450E">
      <w:pPr>
        <w:rPr>
          <w:color w:val="000000" w:themeColor="text1"/>
          <w:sz w:val="22"/>
          <w:szCs w:val="22"/>
        </w:rPr>
      </w:pPr>
      <w:r w:rsidRPr="000A7BB8">
        <w:rPr>
          <w:color w:val="000000" w:themeColor="text1"/>
          <w:sz w:val="22"/>
          <w:szCs w:val="22"/>
        </w:rPr>
        <w:t>This tariff is effective in the following cities or unincorporated towns (if any):</w:t>
      </w:r>
    </w:p>
    <w:p w14:paraId="1B5EA372" w14:textId="77777777" w:rsidR="00F1450E" w:rsidRPr="000A7BB8" w:rsidRDefault="00F1450E" w:rsidP="00F1450E">
      <w:pPr>
        <w:rPr>
          <w:color w:val="000000" w:themeColor="text1"/>
          <w:sz w:val="22"/>
          <w:szCs w:val="22"/>
        </w:rPr>
      </w:pPr>
    </w:p>
    <w:p w14:paraId="18B10271" w14:textId="19FA1891" w:rsidR="00F1450E" w:rsidRPr="000A7BB8" w:rsidRDefault="00F875C4" w:rsidP="00F1450E">
      <w:pPr>
        <w:rPr>
          <w:color w:val="000000" w:themeColor="text1"/>
          <w:sz w:val="22"/>
          <w:szCs w:val="22"/>
        </w:rPr>
      </w:pPr>
      <w:r>
        <w:rPr>
          <w:color w:val="000000" w:themeColor="text1"/>
          <w:sz w:val="22"/>
          <w:szCs w:val="22"/>
          <w:u w:val="single"/>
        </w:rPr>
        <w:t>N/A</w:t>
      </w:r>
    </w:p>
    <w:p w14:paraId="59B75B1A" w14:textId="77777777" w:rsidR="00F1450E" w:rsidRPr="000A7BB8" w:rsidRDefault="00F1450E" w:rsidP="00AA3D46">
      <w:pPr>
        <w:rPr>
          <w:color w:val="000000" w:themeColor="text1"/>
          <w:sz w:val="22"/>
          <w:szCs w:val="22"/>
        </w:rPr>
      </w:pPr>
    </w:p>
    <w:p w14:paraId="6A2EDB2B" w14:textId="77777777" w:rsidR="00297427" w:rsidRPr="000A7BB8" w:rsidRDefault="00297427" w:rsidP="00AA3D46">
      <w:pPr>
        <w:rPr>
          <w:color w:val="000000" w:themeColor="text1"/>
          <w:sz w:val="22"/>
          <w:szCs w:val="22"/>
        </w:rPr>
      </w:pPr>
      <w:r w:rsidRPr="000A7BB8">
        <w:rPr>
          <w:color w:val="000000" w:themeColor="text1"/>
          <w:sz w:val="22"/>
          <w:szCs w:val="22"/>
        </w:rPr>
        <w:t>This tariff is effective in the following subdivisions or systems:</w:t>
      </w:r>
    </w:p>
    <w:p w14:paraId="229B01F3" w14:textId="77777777" w:rsidR="00100A10" w:rsidRPr="000A7BB8" w:rsidRDefault="00100A10" w:rsidP="00AA3D46">
      <w:pPr>
        <w:rPr>
          <w:color w:val="000000" w:themeColor="text1"/>
          <w:sz w:val="22"/>
          <w:szCs w:val="22"/>
        </w:rPr>
      </w:pPr>
    </w:p>
    <w:p w14:paraId="2FA68E63" w14:textId="5D836D62" w:rsidR="00E87F86" w:rsidRPr="000A7BB8" w:rsidRDefault="00631157" w:rsidP="00AA3D46">
      <w:pPr>
        <w:rPr>
          <w:color w:val="000000" w:themeColor="text1"/>
          <w:sz w:val="22"/>
          <w:szCs w:val="22"/>
        </w:rPr>
      </w:pPr>
      <w:r w:rsidRPr="000A7BB8">
        <w:rPr>
          <w:color w:val="000000" w:themeColor="text1"/>
          <w:sz w:val="22"/>
          <w:szCs w:val="22"/>
          <w:u w:val="single"/>
        </w:rPr>
        <w:t>Meadows at Cypress Creek Water Plant: PWS No. 1013567</w:t>
      </w:r>
    </w:p>
    <w:p w14:paraId="23B12DE7" w14:textId="77777777" w:rsidR="00E2134C" w:rsidRPr="000A7BB8" w:rsidRDefault="00E2134C" w:rsidP="00AA3D46">
      <w:pPr>
        <w:rPr>
          <w:color w:val="000000" w:themeColor="text1"/>
          <w:sz w:val="22"/>
          <w:szCs w:val="22"/>
        </w:rPr>
      </w:pPr>
    </w:p>
    <w:p w14:paraId="5F3ACAC3" w14:textId="77777777" w:rsidR="00E2134C" w:rsidRPr="000A7BB8" w:rsidRDefault="00E2134C" w:rsidP="00AA3D46">
      <w:pPr>
        <w:rPr>
          <w:color w:val="000000" w:themeColor="text1"/>
          <w:sz w:val="22"/>
          <w:szCs w:val="22"/>
        </w:rPr>
      </w:pPr>
      <w:r w:rsidRPr="000A7BB8">
        <w:rPr>
          <w:color w:val="000000" w:themeColor="text1"/>
          <w:sz w:val="22"/>
          <w:szCs w:val="22"/>
        </w:rPr>
        <w:t>TABLE OF CONTENTS</w:t>
      </w:r>
    </w:p>
    <w:p w14:paraId="6D817E7E" w14:textId="77777777" w:rsidR="00E2134C" w:rsidRPr="000A7BB8" w:rsidRDefault="00E2134C" w:rsidP="00AA3D46">
      <w:pPr>
        <w:rPr>
          <w:color w:val="000000" w:themeColor="text1"/>
          <w:sz w:val="22"/>
          <w:szCs w:val="22"/>
        </w:rPr>
      </w:pPr>
      <w:r w:rsidRPr="000A7BB8">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0A7BB8" w:rsidRDefault="00E2134C" w:rsidP="00AA3D46">
      <w:pPr>
        <w:rPr>
          <w:color w:val="000000" w:themeColor="text1"/>
          <w:sz w:val="22"/>
          <w:szCs w:val="22"/>
        </w:rPr>
      </w:pPr>
    </w:p>
    <w:p w14:paraId="4577CF3E" w14:textId="77777777" w:rsidR="00E2134C" w:rsidRPr="000A7BB8" w:rsidRDefault="00E2134C" w:rsidP="00AA3D46">
      <w:pPr>
        <w:tabs>
          <w:tab w:val="right" w:leader="dot" w:pos="8640"/>
        </w:tabs>
        <w:ind w:right="720" w:firstLine="720"/>
        <w:rPr>
          <w:color w:val="000000" w:themeColor="text1"/>
          <w:sz w:val="22"/>
          <w:szCs w:val="22"/>
        </w:rPr>
      </w:pPr>
      <w:r w:rsidRPr="000A7BB8">
        <w:rPr>
          <w:color w:val="000000" w:themeColor="text1"/>
          <w:sz w:val="22"/>
          <w:szCs w:val="22"/>
        </w:rPr>
        <w:t>SECTION 1.0 -- RATE SCHEDULE</w:t>
      </w:r>
      <w:r w:rsidRPr="000A7BB8">
        <w:rPr>
          <w:color w:val="000000" w:themeColor="text1"/>
          <w:sz w:val="22"/>
          <w:szCs w:val="22"/>
        </w:rPr>
        <w:tab/>
      </w:r>
      <w:r w:rsidR="00A81C40" w:rsidRPr="000A7BB8">
        <w:rPr>
          <w:color w:val="000000" w:themeColor="text1"/>
          <w:sz w:val="22"/>
          <w:szCs w:val="22"/>
        </w:rPr>
        <w:fldChar w:fldCharType="begin"/>
      </w:r>
      <w:r w:rsidR="00A81C40" w:rsidRPr="000A7BB8">
        <w:rPr>
          <w:color w:val="000000" w:themeColor="text1"/>
          <w:sz w:val="22"/>
          <w:szCs w:val="22"/>
        </w:rPr>
        <w:instrText xml:space="preserve"> PAGEREF _Ref454181791 \h </w:instrText>
      </w:r>
      <w:r w:rsidR="00A81C40" w:rsidRPr="000A7BB8">
        <w:rPr>
          <w:color w:val="000000" w:themeColor="text1"/>
          <w:sz w:val="22"/>
          <w:szCs w:val="22"/>
        </w:rPr>
      </w:r>
      <w:r w:rsidR="00A81C40" w:rsidRPr="000A7BB8">
        <w:rPr>
          <w:color w:val="000000" w:themeColor="text1"/>
          <w:sz w:val="22"/>
          <w:szCs w:val="22"/>
        </w:rPr>
        <w:fldChar w:fldCharType="separate"/>
      </w:r>
      <w:r w:rsidR="00A81C40" w:rsidRPr="000A7BB8">
        <w:rPr>
          <w:noProof/>
          <w:color w:val="000000" w:themeColor="text1"/>
          <w:sz w:val="22"/>
          <w:szCs w:val="22"/>
        </w:rPr>
        <w:t>2</w:t>
      </w:r>
      <w:r w:rsidR="00A81C40" w:rsidRPr="000A7BB8">
        <w:rPr>
          <w:color w:val="000000" w:themeColor="text1"/>
          <w:sz w:val="22"/>
          <w:szCs w:val="22"/>
        </w:rPr>
        <w:fldChar w:fldCharType="end"/>
      </w:r>
    </w:p>
    <w:p w14:paraId="20565D6F" w14:textId="799BF569" w:rsidR="00E2134C" w:rsidRPr="000A7BB8" w:rsidRDefault="00E2134C" w:rsidP="00AA3D46">
      <w:pPr>
        <w:tabs>
          <w:tab w:val="right" w:leader="dot" w:pos="8640"/>
        </w:tabs>
        <w:ind w:right="720" w:firstLine="720"/>
        <w:rPr>
          <w:color w:val="000000" w:themeColor="text1"/>
          <w:sz w:val="22"/>
          <w:szCs w:val="22"/>
        </w:rPr>
      </w:pPr>
      <w:r w:rsidRPr="000A7BB8">
        <w:rPr>
          <w:color w:val="000000" w:themeColor="text1"/>
          <w:sz w:val="22"/>
          <w:szCs w:val="22"/>
        </w:rPr>
        <w:t>SECTION 2.0 -- SERVICE RULES AND POLICIES</w:t>
      </w:r>
      <w:r w:rsidRPr="000A7BB8">
        <w:rPr>
          <w:color w:val="000000" w:themeColor="text1"/>
          <w:sz w:val="22"/>
          <w:szCs w:val="22"/>
        </w:rPr>
        <w:tab/>
      </w:r>
      <w:r w:rsidR="00B42B26" w:rsidRPr="000A7BB8">
        <w:rPr>
          <w:color w:val="000000" w:themeColor="text1"/>
          <w:sz w:val="22"/>
          <w:szCs w:val="22"/>
        </w:rPr>
        <w:t>5</w:t>
      </w:r>
    </w:p>
    <w:p w14:paraId="2C4B31FC" w14:textId="5CFFDB61" w:rsidR="00E2134C" w:rsidRPr="000A7BB8" w:rsidRDefault="00E2134C" w:rsidP="00AA3D46">
      <w:pPr>
        <w:tabs>
          <w:tab w:val="right" w:leader="dot" w:pos="8640"/>
        </w:tabs>
        <w:ind w:right="720" w:firstLine="720"/>
        <w:rPr>
          <w:color w:val="000000" w:themeColor="text1"/>
          <w:sz w:val="22"/>
          <w:szCs w:val="22"/>
        </w:rPr>
      </w:pPr>
      <w:r w:rsidRPr="000A7BB8">
        <w:rPr>
          <w:color w:val="000000" w:themeColor="text1"/>
          <w:sz w:val="22"/>
          <w:szCs w:val="22"/>
        </w:rPr>
        <w:t>SECTION 3.0 -- EXTENSION POLICY</w:t>
      </w:r>
      <w:r w:rsidRPr="000A7BB8">
        <w:rPr>
          <w:color w:val="000000" w:themeColor="text1"/>
          <w:sz w:val="22"/>
          <w:szCs w:val="22"/>
        </w:rPr>
        <w:tab/>
      </w:r>
      <w:r w:rsidR="00B42B26" w:rsidRPr="000A7BB8">
        <w:rPr>
          <w:color w:val="000000" w:themeColor="text1"/>
          <w:sz w:val="22"/>
          <w:szCs w:val="22"/>
        </w:rPr>
        <w:t>12</w:t>
      </w:r>
    </w:p>
    <w:p w14:paraId="5BC94F09" w14:textId="77777777" w:rsidR="00EE30B1" w:rsidRPr="000A7BB8" w:rsidRDefault="00EE30B1" w:rsidP="00AA3D46">
      <w:pPr>
        <w:ind w:firstLine="720"/>
        <w:rPr>
          <w:color w:val="000000" w:themeColor="text1"/>
          <w:sz w:val="22"/>
          <w:szCs w:val="22"/>
        </w:rPr>
      </w:pPr>
    </w:p>
    <w:p w14:paraId="54E9F8D7" w14:textId="77777777" w:rsidR="00E2134C" w:rsidRPr="000A7BB8" w:rsidRDefault="00E2134C" w:rsidP="00AA3D46">
      <w:pPr>
        <w:ind w:firstLine="720"/>
        <w:rPr>
          <w:color w:val="000000" w:themeColor="text1"/>
          <w:sz w:val="22"/>
          <w:szCs w:val="22"/>
        </w:rPr>
      </w:pPr>
      <w:r w:rsidRPr="000A7BB8">
        <w:rPr>
          <w:color w:val="000000" w:themeColor="text1"/>
          <w:sz w:val="22"/>
          <w:szCs w:val="22"/>
        </w:rPr>
        <w:t xml:space="preserve">APPENDIX A </w:t>
      </w:r>
      <w:r w:rsidR="00EA0A97" w:rsidRPr="000A7BB8">
        <w:rPr>
          <w:color w:val="000000" w:themeColor="text1"/>
          <w:sz w:val="22"/>
          <w:szCs w:val="22"/>
        </w:rPr>
        <w:t>–</w:t>
      </w:r>
      <w:r w:rsidRPr="000A7BB8">
        <w:rPr>
          <w:color w:val="000000" w:themeColor="text1"/>
          <w:sz w:val="22"/>
          <w:szCs w:val="22"/>
        </w:rPr>
        <w:t xml:space="preserve"> </w:t>
      </w:r>
      <w:r w:rsidR="00EA0A97" w:rsidRPr="000A7BB8">
        <w:rPr>
          <w:color w:val="000000" w:themeColor="text1"/>
          <w:sz w:val="22"/>
          <w:szCs w:val="22"/>
        </w:rPr>
        <w:t>DROUGHT CONTINGENCY PLAN</w:t>
      </w:r>
    </w:p>
    <w:p w14:paraId="2EFC3183" w14:textId="77777777" w:rsidR="00E2134C" w:rsidRPr="000A7BB8" w:rsidRDefault="00E2134C" w:rsidP="00AA3D46">
      <w:pPr>
        <w:ind w:firstLine="720"/>
        <w:rPr>
          <w:color w:val="000000" w:themeColor="text1"/>
          <w:sz w:val="22"/>
          <w:szCs w:val="22"/>
        </w:rPr>
      </w:pPr>
      <w:r w:rsidRPr="000A7BB8">
        <w:rPr>
          <w:color w:val="000000" w:themeColor="text1"/>
          <w:sz w:val="22"/>
          <w:szCs w:val="22"/>
        </w:rPr>
        <w:t>APPENDIX B – APPLICATION FOR SERVICE</w:t>
      </w:r>
    </w:p>
    <w:p w14:paraId="1C044D87" w14:textId="77777777" w:rsidR="00EA0A97" w:rsidRPr="000A7BB8" w:rsidRDefault="00EA0A97" w:rsidP="00AA3D46">
      <w:pPr>
        <w:ind w:firstLine="720"/>
        <w:rPr>
          <w:color w:val="000000" w:themeColor="text1"/>
          <w:sz w:val="22"/>
          <w:szCs w:val="22"/>
        </w:rPr>
      </w:pPr>
    </w:p>
    <w:p w14:paraId="6C1EECD6" w14:textId="77777777" w:rsidR="00EA0A97" w:rsidRPr="000A7BB8" w:rsidRDefault="00EA0A97" w:rsidP="00EA0A97">
      <w:pPr>
        <w:ind w:left="720"/>
        <w:rPr>
          <w:color w:val="000000" w:themeColor="text1"/>
          <w:sz w:val="22"/>
          <w:szCs w:val="22"/>
        </w:rPr>
      </w:pPr>
      <w:r w:rsidRPr="000A7BB8">
        <w:rPr>
          <w:color w:val="000000" w:themeColor="text1"/>
          <w:sz w:val="22"/>
          <w:szCs w:val="22"/>
        </w:rPr>
        <w:t xml:space="preserve">NOTE: Appendix A – Drought Contingency Plan (DCP) is approved by the Texas Commission on Environmental Quality (TCEQ); </w:t>
      </w:r>
      <w:proofErr w:type="gramStart"/>
      <w:r w:rsidRPr="000A7BB8">
        <w:rPr>
          <w:color w:val="000000" w:themeColor="text1"/>
          <w:sz w:val="22"/>
          <w:szCs w:val="22"/>
        </w:rPr>
        <w:t>however</w:t>
      </w:r>
      <w:proofErr w:type="gramEnd"/>
      <w:r w:rsidRPr="000A7BB8">
        <w:rPr>
          <w:color w:val="000000" w:themeColor="text1"/>
          <w:sz w:val="22"/>
          <w:szCs w:val="22"/>
        </w:rPr>
        <w:t xml:space="preserve"> the DCP is included as part of your approved tariff pursuant to PUC</w:t>
      </w:r>
      <w:r w:rsidR="00031CAC" w:rsidRPr="000A7BB8">
        <w:rPr>
          <w:color w:val="000000" w:themeColor="text1"/>
          <w:sz w:val="22"/>
          <w:szCs w:val="22"/>
        </w:rPr>
        <w:t>T</w:t>
      </w:r>
      <w:r w:rsidRPr="000A7BB8">
        <w:rPr>
          <w:color w:val="000000" w:themeColor="text1"/>
          <w:sz w:val="22"/>
          <w:szCs w:val="22"/>
        </w:rPr>
        <w:t xml:space="preserve"> rules. If you are establishing a tariff for the first time, please contact the TCEQ to complete and submit a DCP for approval.</w:t>
      </w:r>
    </w:p>
    <w:p w14:paraId="7970C1CE" w14:textId="77777777" w:rsidR="00686914" w:rsidRPr="000A7BB8" w:rsidRDefault="00100A10" w:rsidP="00190CA0">
      <w:pPr>
        <w:pStyle w:val="Heading2"/>
        <w:rPr>
          <w:color w:val="000000" w:themeColor="text1"/>
          <w:sz w:val="22"/>
          <w:szCs w:val="22"/>
        </w:rPr>
      </w:pPr>
      <w:r w:rsidRPr="000A7BB8">
        <w:rPr>
          <w:color w:val="000000" w:themeColor="text1"/>
          <w:sz w:val="22"/>
          <w:szCs w:val="22"/>
        </w:rPr>
        <w:br w:type="page"/>
      </w:r>
      <w:bookmarkStart w:id="0" w:name="_Ref454181791"/>
    </w:p>
    <w:p w14:paraId="75C7E39C" w14:textId="77777777" w:rsidR="00686914" w:rsidRPr="000A7BB8"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0A7BB8" w:rsidRDefault="009C1445" w:rsidP="00190CA0">
      <w:pPr>
        <w:pStyle w:val="Heading2"/>
        <w:rPr>
          <w:color w:val="000000" w:themeColor="text1"/>
        </w:rPr>
      </w:pPr>
      <w:r w:rsidRPr="000A7BB8">
        <w:rPr>
          <w:color w:val="000000" w:themeColor="text1"/>
        </w:rPr>
        <w:t>SECTION 1.0 -- RATE SCHEDULE</w:t>
      </w:r>
      <w:bookmarkEnd w:id="0"/>
    </w:p>
    <w:p w14:paraId="44BADA51" w14:textId="77777777" w:rsidR="009C1445" w:rsidRPr="000A7BB8" w:rsidRDefault="009C1445" w:rsidP="00AA3D46">
      <w:pPr>
        <w:rPr>
          <w:color w:val="000000" w:themeColor="text1"/>
          <w:sz w:val="22"/>
          <w:szCs w:val="22"/>
        </w:rPr>
      </w:pPr>
      <w:r w:rsidRPr="000A7BB8">
        <w:rPr>
          <w:color w:val="000000" w:themeColor="text1"/>
          <w:sz w:val="22"/>
          <w:szCs w:val="22"/>
          <w:u w:val="single"/>
        </w:rPr>
        <w:t>Section 1.01 - Rates</w:t>
      </w:r>
    </w:p>
    <w:p w14:paraId="4F561F74" w14:textId="77777777" w:rsidR="00E050AE" w:rsidRPr="000A7BB8" w:rsidRDefault="00E050AE" w:rsidP="00AA3D46">
      <w:pPr>
        <w:tabs>
          <w:tab w:val="left" w:pos="2880"/>
          <w:tab w:val="right" w:pos="9360"/>
        </w:tabs>
        <w:rPr>
          <w:color w:val="000000" w:themeColor="text1"/>
          <w:sz w:val="22"/>
          <w:szCs w:val="22"/>
          <w:u w:val="single"/>
        </w:rPr>
      </w:pPr>
    </w:p>
    <w:p w14:paraId="360190AA" w14:textId="77777777" w:rsidR="009C1445" w:rsidRPr="000A7BB8" w:rsidRDefault="009C1445" w:rsidP="00AA3D46">
      <w:pPr>
        <w:tabs>
          <w:tab w:val="left" w:pos="2880"/>
          <w:tab w:val="right" w:pos="9532"/>
        </w:tabs>
        <w:rPr>
          <w:color w:val="000000" w:themeColor="text1"/>
          <w:sz w:val="22"/>
          <w:szCs w:val="22"/>
        </w:rPr>
      </w:pPr>
      <w:r w:rsidRPr="000A7BB8">
        <w:rPr>
          <w:color w:val="000000" w:themeColor="text1"/>
          <w:sz w:val="22"/>
          <w:szCs w:val="22"/>
          <w:u w:val="single"/>
        </w:rPr>
        <w:t>Meter Size</w:t>
      </w:r>
      <w:r w:rsidRPr="000A7BB8">
        <w:rPr>
          <w:color w:val="000000" w:themeColor="text1"/>
          <w:sz w:val="22"/>
          <w:szCs w:val="22"/>
        </w:rPr>
        <w:tab/>
      </w:r>
      <w:r w:rsidRPr="000A7BB8">
        <w:rPr>
          <w:color w:val="000000" w:themeColor="text1"/>
          <w:sz w:val="22"/>
          <w:szCs w:val="22"/>
          <w:u w:val="single"/>
        </w:rPr>
        <w:t>Monthly Minimum Charge</w:t>
      </w:r>
      <w:r w:rsidRPr="000A7BB8">
        <w:rPr>
          <w:color w:val="000000" w:themeColor="text1"/>
          <w:sz w:val="22"/>
          <w:szCs w:val="22"/>
        </w:rPr>
        <w:tab/>
      </w:r>
      <w:r w:rsidRPr="000A7BB8">
        <w:rPr>
          <w:color w:val="000000" w:themeColor="text1"/>
          <w:sz w:val="22"/>
          <w:szCs w:val="22"/>
          <w:u w:val="single"/>
        </w:rPr>
        <w:t>Gallonage Charge</w:t>
      </w:r>
    </w:p>
    <w:p w14:paraId="75179655" w14:textId="672092F6" w:rsidR="009C1445" w:rsidRPr="000A7BB8" w:rsidRDefault="009C1445" w:rsidP="00AA3D46">
      <w:pPr>
        <w:tabs>
          <w:tab w:val="left" w:pos="2880"/>
          <w:tab w:val="right" w:pos="9360"/>
        </w:tabs>
        <w:rPr>
          <w:color w:val="000000" w:themeColor="text1"/>
          <w:sz w:val="22"/>
          <w:szCs w:val="22"/>
        </w:rPr>
      </w:pPr>
      <w:r w:rsidRPr="000A7BB8">
        <w:rPr>
          <w:color w:val="000000" w:themeColor="text1"/>
          <w:sz w:val="22"/>
          <w:szCs w:val="22"/>
        </w:rPr>
        <w:tab/>
        <w:t>(</w:t>
      </w:r>
      <w:r w:rsidRPr="000A7BB8">
        <w:rPr>
          <w:color w:val="000000" w:themeColor="text1"/>
          <w:sz w:val="18"/>
          <w:szCs w:val="18"/>
        </w:rPr>
        <w:t xml:space="preserve">Includes </w:t>
      </w:r>
      <w:r w:rsidR="00730AF0" w:rsidRPr="000A7BB8">
        <w:rPr>
          <w:color w:val="000000" w:themeColor="text1"/>
          <w:sz w:val="22"/>
          <w:szCs w:val="22"/>
          <w:u w:val="single"/>
        </w:rPr>
        <w:t>0</w:t>
      </w:r>
      <w:r w:rsidRPr="000A7BB8">
        <w:rPr>
          <w:color w:val="000000" w:themeColor="text1"/>
          <w:sz w:val="18"/>
          <w:szCs w:val="18"/>
        </w:rPr>
        <w:t xml:space="preserve"> gallons all meters</w:t>
      </w:r>
      <w:r w:rsidRPr="000A7BB8">
        <w:rPr>
          <w:color w:val="000000" w:themeColor="text1"/>
          <w:sz w:val="22"/>
          <w:szCs w:val="22"/>
        </w:rPr>
        <w:t>)</w:t>
      </w:r>
    </w:p>
    <w:p w14:paraId="24EF2D26" w14:textId="4011FB1F" w:rsidR="009C1445" w:rsidRPr="000A7BB8" w:rsidRDefault="00730AF0" w:rsidP="00F1450E">
      <w:pPr>
        <w:tabs>
          <w:tab w:val="left" w:pos="3240"/>
          <w:tab w:val="right" w:pos="9532"/>
        </w:tabs>
        <w:ind w:firstLine="270"/>
        <w:rPr>
          <w:color w:val="000000" w:themeColor="text1"/>
          <w:sz w:val="18"/>
          <w:szCs w:val="18"/>
        </w:rPr>
      </w:pPr>
      <w:r w:rsidRPr="000A7BB8">
        <w:rPr>
          <w:color w:val="000000" w:themeColor="text1"/>
          <w:sz w:val="22"/>
          <w:szCs w:val="22"/>
        </w:rPr>
        <w:t>All</w:t>
      </w:r>
      <w:r w:rsidR="009C1445" w:rsidRPr="000A7BB8">
        <w:rPr>
          <w:color w:val="000000" w:themeColor="text1"/>
          <w:sz w:val="22"/>
          <w:szCs w:val="22"/>
        </w:rPr>
        <w:tab/>
      </w:r>
      <w:r w:rsidRPr="000A7BB8">
        <w:rPr>
          <w:color w:val="000000" w:themeColor="text1"/>
          <w:sz w:val="22"/>
          <w:szCs w:val="22"/>
          <w:u w:val="single"/>
        </w:rPr>
        <w:t>$25.23</w:t>
      </w:r>
      <w:r w:rsidR="00F1450E" w:rsidRPr="000A7BB8">
        <w:rPr>
          <w:color w:val="000000" w:themeColor="text1"/>
          <w:sz w:val="22"/>
          <w:szCs w:val="22"/>
        </w:rPr>
        <w:tab/>
      </w:r>
      <w:r w:rsidR="009C1445" w:rsidRPr="000A7BB8">
        <w:rPr>
          <w:color w:val="000000" w:themeColor="text1"/>
          <w:sz w:val="22"/>
          <w:szCs w:val="22"/>
        </w:rPr>
        <w:t>$</w:t>
      </w:r>
      <w:r w:rsidRPr="000A7BB8">
        <w:rPr>
          <w:color w:val="000000" w:themeColor="text1"/>
          <w:sz w:val="22"/>
          <w:szCs w:val="22"/>
          <w:u w:val="single"/>
        </w:rPr>
        <w:t>4.54</w:t>
      </w:r>
      <w:r w:rsidR="003701D6" w:rsidRPr="000A7BB8">
        <w:rPr>
          <w:color w:val="000000" w:themeColor="text1"/>
          <w:sz w:val="22"/>
          <w:szCs w:val="22"/>
          <w:u w:val="single"/>
        </w:rPr>
        <w:t xml:space="preserve"> </w:t>
      </w:r>
      <w:r w:rsidR="009C1445" w:rsidRPr="000A7BB8">
        <w:rPr>
          <w:color w:val="000000" w:themeColor="text1"/>
          <w:sz w:val="18"/>
          <w:szCs w:val="18"/>
          <w:lang w:val="en-CA"/>
        </w:rPr>
        <w:fldChar w:fldCharType="begin"/>
      </w:r>
      <w:r w:rsidR="009C1445" w:rsidRPr="000A7BB8">
        <w:rPr>
          <w:color w:val="000000" w:themeColor="text1"/>
          <w:sz w:val="18"/>
          <w:szCs w:val="18"/>
          <w:lang w:val="en-CA"/>
        </w:rPr>
        <w:instrText xml:space="preserve"> SEQ CHAPTER \h \r 1</w:instrText>
      </w:r>
      <w:r w:rsidR="009C1445" w:rsidRPr="000A7BB8">
        <w:rPr>
          <w:color w:val="000000" w:themeColor="text1"/>
          <w:sz w:val="18"/>
          <w:szCs w:val="18"/>
          <w:lang w:val="en-CA"/>
        </w:rPr>
        <w:fldChar w:fldCharType="end"/>
      </w:r>
      <w:r w:rsidR="009C1445" w:rsidRPr="000A7BB8">
        <w:rPr>
          <w:color w:val="000000" w:themeColor="text1"/>
          <w:sz w:val="18"/>
          <w:szCs w:val="18"/>
          <w:lang w:val="en-CA"/>
        </w:rPr>
        <w:t>per</w:t>
      </w:r>
      <w:r w:rsidR="009C1445" w:rsidRPr="000A7BB8">
        <w:rPr>
          <w:color w:val="000000" w:themeColor="text1"/>
          <w:sz w:val="18"/>
          <w:szCs w:val="18"/>
        </w:rPr>
        <w:t xml:space="preserve"> 1,000 gallons</w:t>
      </w:r>
      <w:r w:rsidR="00F1450E" w:rsidRPr="000A7BB8">
        <w:rPr>
          <w:color w:val="000000" w:themeColor="text1"/>
          <w:sz w:val="18"/>
          <w:szCs w:val="18"/>
        </w:rPr>
        <w:t xml:space="preserve">  </w:t>
      </w:r>
    </w:p>
    <w:p w14:paraId="06A3BE6F" w14:textId="7A434BB9" w:rsidR="00E050AE" w:rsidRPr="000A7BB8" w:rsidRDefault="00F1450E" w:rsidP="00F1450E">
      <w:pPr>
        <w:tabs>
          <w:tab w:val="left" w:pos="3240"/>
          <w:tab w:val="right" w:pos="9532"/>
        </w:tabs>
        <w:ind w:left="360" w:hanging="90"/>
        <w:rPr>
          <w:color w:val="000000" w:themeColor="text1"/>
          <w:sz w:val="22"/>
          <w:szCs w:val="22"/>
        </w:rPr>
      </w:pPr>
      <w:r w:rsidRPr="000A7BB8">
        <w:rPr>
          <w:color w:val="000000" w:themeColor="text1"/>
          <w:sz w:val="22"/>
          <w:szCs w:val="22"/>
        </w:rPr>
        <w:tab/>
        <w:t xml:space="preserve"> </w:t>
      </w:r>
    </w:p>
    <w:p w14:paraId="47DDB095" w14:textId="77777777" w:rsidR="003701D6" w:rsidRPr="000A7BB8" w:rsidRDefault="003701D6" w:rsidP="003701D6">
      <w:pPr>
        <w:tabs>
          <w:tab w:val="left" w:pos="3240"/>
        </w:tabs>
        <w:ind w:left="360"/>
        <w:rPr>
          <w:color w:val="000000" w:themeColor="text1"/>
          <w:sz w:val="22"/>
          <w:szCs w:val="22"/>
        </w:rPr>
      </w:pPr>
    </w:p>
    <w:p w14:paraId="0D492F0F" w14:textId="77777777" w:rsidR="00730AF0" w:rsidRPr="000A7BB8" w:rsidRDefault="00730AF0" w:rsidP="003701D6">
      <w:pPr>
        <w:tabs>
          <w:tab w:val="left" w:pos="3240"/>
        </w:tabs>
        <w:ind w:left="360"/>
        <w:rPr>
          <w:color w:val="000000" w:themeColor="text1"/>
          <w:sz w:val="22"/>
          <w:szCs w:val="22"/>
        </w:rPr>
      </w:pPr>
    </w:p>
    <w:p w14:paraId="2D3D7795" w14:textId="77777777" w:rsidR="00730AF0" w:rsidRPr="000A7BB8" w:rsidRDefault="00730AF0" w:rsidP="003701D6">
      <w:pPr>
        <w:tabs>
          <w:tab w:val="left" w:pos="3240"/>
        </w:tabs>
        <w:ind w:left="360"/>
        <w:rPr>
          <w:color w:val="000000" w:themeColor="text1"/>
          <w:sz w:val="22"/>
          <w:szCs w:val="22"/>
        </w:rPr>
      </w:pPr>
    </w:p>
    <w:p w14:paraId="5E7FC6DE" w14:textId="77777777" w:rsidR="00730AF0" w:rsidRPr="000A7BB8" w:rsidRDefault="00730AF0" w:rsidP="003701D6">
      <w:pPr>
        <w:tabs>
          <w:tab w:val="left" w:pos="3240"/>
        </w:tabs>
        <w:ind w:left="360"/>
        <w:rPr>
          <w:color w:val="000000" w:themeColor="text1"/>
          <w:sz w:val="22"/>
          <w:szCs w:val="22"/>
        </w:rPr>
      </w:pPr>
    </w:p>
    <w:p w14:paraId="18D17752" w14:textId="77777777" w:rsidR="003B3461" w:rsidRPr="000A7BB8" w:rsidRDefault="003B3461" w:rsidP="00AA3D46">
      <w:pPr>
        <w:rPr>
          <w:color w:val="000000" w:themeColor="text1"/>
          <w:sz w:val="22"/>
          <w:szCs w:val="22"/>
        </w:rPr>
      </w:pPr>
    </w:p>
    <w:p w14:paraId="36DB3139" w14:textId="77777777" w:rsidR="00F745AC" w:rsidRPr="000A7BB8" w:rsidRDefault="00F745AC" w:rsidP="00AA3D46">
      <w:pPr>
        <w:rPr>
          <w:color w:val="000000" w:themeColor="text1"/>
          <w:sz w:val="22"/>
          <w:szCs w:val="22"/>
        </w:rPr>
      </w:pPr>
      <w:r w:rsidRPr="000A7BB8">
        <w:rPr>
          <w:color w:val="000000" w:themeColor="text1"/>
          <w:sz w:val="22"/>
          <w:szCs w:val="22"/>
        </w:rPr>
        <w:t>FORM OF PAYMENT: The utility will accept the following forms of payment:</w:t>
      </w:r>
    </w:p>
    <w:p w14:paraId="11FC2689" w14:textId="52AC132C" w:rsidR="008C6FF2" w:rsidRPr="000A7BB8" w:rsidRDefault="008C6FF2" w:rsidP="008C6FF2">
      <w:pPr>
        <w:tabs>
          <w:tab w:val="left" w:pos="1440"/>
          <w:tab w:val="left" w:pos="3240"/>
          <w:tab w:val="left" w:pos="5670"/>
          <w:tab w:val="right" w:pos="9514"/>
        </w:tabs>
        <w:ind w:right="18"/>
        <w:rPr>
          <w:color w:val="000000" w:themeColor="text1"/>
          <w:szCs w:val="24"/>
        </w:rPr>
      </w:pPr>
      <w:r w:rsidRPr="000A7BB8">
        <w:rPr>
          <w:color w:val="000000" w:themeColor="text1"/>
          <w:szCs w:val="24"/>
        </w:rPr>
        <w:t xml:space="preserve">Cash </w:t>
      </w:r>
      <w:r w:rsidR="00E10ABB">
        <w:rPr>
          <w:color w:val="000000" w:themeColor="text1"/>
          <w:szCs w:val="24"/>
          <w:u w:val="single"/>
        </w:rPr>
        <w:t>_</w:t>
      </w:r>
      <w:r w:rsidRPr="000A7BB8">
        <w:rPr>
          <w:color w:val="000000" w:themeColor="text1"/>
          <w:szCs w:val="24"/>
        </w:rPr>
        <w:t xml:space="preserve">, </w:t>
      </w:r>
      <w:r w:rsidRPr="000A7BB8">
        <w:rPr>
          <w:color w:val="000000" w:themeColor="text1"/>
          <w:szCs w:val="24"/>
        </w:rPr>
        <w:tab/>
        <w:t xml:space="preserve">Check </w:t>
      </w:r>
      <w:r w:rsidRPr="000A7BB8">
        <w:rPr>
          <w:color w:val="000000" w:themeColor="text1"/>
          <w:szCs w:val="24"/>
          <w:u w:val="single"/>
        </w:rPr>
        <w:t>X</w:t>
      </w:r>
      <w:r w:rsidRPr="000A7BB8">
        <w:rPr>
          <w:color w:val="000000" w:themeColor="text1"/>
          <w:szCs w:val="24"/>
        </w:rPr>
        <w:t xml:space="preserve">, </w:t>
      </w:r>
      <w:r w:rsidRPr="000A7BB8">
        <w:rPr>
          <w:color w:val="000000" w:themeColor="text1"/>
          <w:szCs w:val="24"/>
        </w:rPr>
        <w:tab/>
        <w:t xml:space="preserve">Money Order </w:t>
      </w:r>
      <w:r w:rsidRPr="000A7BB8">
        <w:rPr>
          <w:color w:val="000000" w:themeColor="text1"/>
          <w:szCs w:val="24"/>
          <w:u w:val="single"/>
        </w:rPr>
        <w:t>X</w:t>
      </w:r>
      <w:r w:rsidRPr="000A7BB8">
        <w:rPr>
          <w:color w:val="000000" w:themeColor="text1"/>
          <w:szCs w:val="24"/>
        </w:rPr>
        <w:t xml:space="preserve">, </w:t>
      </w:r>
      <w:r w:rsidRPr="000A7BB8">
        <w:rPr>
          <w:color w:val="000000" w:themeColor="text1"/>
          <w:szCs w:val="24"/>
        </w:rPr>
        <w:tab/>
        <w:t>Credit Card</w:t>
      </w:r>
      <w:r w:rsidR="00E10ABB">
        <w:rPr>
          <w:color w:val="000000" w:themeColor="text1"/>
          <w:szCs w:val="24"/>
        </w:rPr>
        <w:t xml:space="preserve"> </w:t>
      </w:r>
      <w:r w:rsidR="00E10ABB">
        <w:rPr>
          <w:color w:val="000000" w:themeColor="text1"/>
          <w:szCs w:val="24"/>
          <w:u w:val="single"/>
        </w:rPr>
        <w:t>_</w:t>
      </w:r>
      <w:r w:rsidRPr="000A7BB8">
        <w:rPr>
          <w:color w:val="000000" w:themeColor="text1"/>
          <w:szCs w:val="24"/>
        </w:rPr>
        <w:t xml:space="preserve">, </w:t>
      </w:r>
      <w:r w:rsidRPr="000A7BB8">
        <w:rPr>
          <w:color w:val="000000" w:themeColor="text1"/>
          <w:szCs w:val="24"/>
        </w:rPr>
        <w:tab/>
        <w:t>Other (</w:t>
      </w:r>
      <w:r w:rsidR="00E10ABB">
        <w:rPr>
          <w:color w:val="000000" w:themeColor="text1"/>
          <w:szCs w:val="24"/>
        </w:rPr>
        <w:t>ACH</w:t>
      </w:r>
      <w:r w:rsidRPr="000A7BB8">
        <w:rPr>
          <w:color w:val="000000" w:themeColor="text1"/>
          <w:szCs w:val="24"/>
        </w:rPr>
        <w:t xml:space="preserve">) </w:t>
      </w:r>
      <w:r w:rsidRPr="000A7BB8">
        <w:rPr>
          <w:color w:val="000000" w:themeColor="text1"/>
          <w:szCs w:val="24"/>
          <w:u w:val="single"/>
        </w:rPr>
        <w:t>X</w:t>
      </w:r>
    </w:p>
    <w:p w14:paraId="115F0C8C" w14:textId="77777777" w:rsidR="00F745AC" w:rsidRPr="000A7BB8" w:rsidRDefault="00F745AC" w:rsidP="00AA3D46">
      <w:pPr>
        <w:pStyle w:val="ListParagraph"/>
        <w:ind w:left="360"/>
        <w:rPr>
          <w:rFonts w:ascii="Times New Roman" w:hAnsi="Times New Roman" w:cs="Times New Roman"/>
          <w:color w:val="000000" w:themeColor="text1"/>
          <w:sz w:val="18"/>
          <w:szCs w:val="18"/>
        </w:rPr>
      </w:pPr>
      <w:r w:rsidRPr="000A7BB8">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0A7BB8" w:rsidRDefault="009C1445" w:rsidP="00AA3D46">
      <w:pPr>
        <w:rPr>
          <w:color w:val="000000" w:themeColor="text1"/>
          <w:sz w:val="22"/>
          <w:szCs w:val="22"/>
        </w:rPr>
      </w:pPr>
    </w:p>
    <w:p w14:paraId="38618587" w14:textId="77777777" w:rsidR="009C1445" w:rsidRPr="000A7BB8" w:rsidRDefault="009C1445" w:rsidP="00AA3D46">
      <w:pPr>
        <w:tabs>
          <w:tab w:val="right" w:leader="dot" w:pos="9532"/>
        </w:tabs>
        <w:rPr>
          <w:color w:val="000000" w:themeColor="text1"/>
          <w:sz w:val="22"/>
          <w:szCs w:val="22"/>
        </w:rPr>
      </w:pPr>
      <w:r w:rsidRPr="000A7BB8">
        <w:rPr>
          <w:color w:val="000000" w:themeColor="text1"/>
          <w:sz w:val="22"/>
          <w:szCs w:val="22"/>
        </w:rPr>
        <w:t>REGULATORY ASSESSMENT</w:t>
      </w:r>
      <w:r w:rsidRPr="000A7BB8">
        <w:rPr>
          <w:color w:val="000000" w:themeColor="text1"/>
          <w:sz w:val="22"/>
          <w:szCs w:val="22"/>
        </w:rPr>
        <w:tab/>
      </w:r>
      <w:r w:rsidRPr="000A7BB8">
        <w:rPr>
          <w:color w:val="000000" w:themeColor="text1"/>
          <w:sz w:val="22"/>
          <w:szCs w:val="22"/>
          <w:u w:val="single"/>
        </w:rPr>
        <w:t>1.0%</w:t>
      </w:r>
    </w:p>
    <w:p w14:paraId="104C6AC1" w14:textId="77777777" w:rsidR="009C1445" w:rsidRPr="000A7BB8" w:rsidRDefault="00AD26FE" w:rsidP="00AA3D46">
      <w:pPr>
        <w:ind w:left="360"/>
        <w:rPr>
          <w:color w:val="000000" w:themeColor="text1"/>
          <w:sz w:val="18"/>
          <w:szCs w:val="18"/>
        </w:rPr>
      </w:pPr>
      <w:r w:rsidRPr="000A7BB8">
        <w:rPr>
          <w:color w:val="000000" w:themeColor="text1"/>
          <w:sz w:val="18"/>
          <w:szCs w:val="18"/>
        </w:rPr>
        <w:t>PUC</w:t>
      </w:r>
      <w:r w:rsidR="00031CAC" w:rsidRPr="000A7BB8">
        <w:rPr>
          <w:color w:val="000000" w:themeColor="text1"/>
          <w:sz w:val="18"/>
          <w:szCs w:val="18"/>
        </w:rPr>
        <w:t>T</w:t>
      </w:r>
      <w:r w:rsidR="009C1445" w:rsidRPr="000A7BB8">
        <w:rPr>
          <w:color w:val="000000" w:themeColor="text1"/>
          <w:sz w:val="18"/>
          <w:szCs w:val="18"/>
        </w:rPr>
        <w:t xml:space="preserve"> RULES REQUIRE THE UTILITY TO COLLECT A FEE OF ONE PERCENT OF THE RETAIL MONTHLY BILL</w:t>
      </w:r>
      <w:r w:rsidRPr="000A7BB8">
        <w:rPr>
          <w:color w:val="000000" w:themeColor="text1"/>
          <w:sz w:val="18"/>
          <w:szCs w:val="18"/>
        </w:rPr>
        <w:t xml:space="preserve"> AND TO REMIT FEE TO THE TCEQ</w:t>
      </w:r>
      <w:r w:rsidR="009C1445" w:rsidRPr="000A7BB8">
        <w:rPr>
          <w:color w:val="000000" w:themeColor="text1"/>
          <w:sz w:val="18"/>
          <w:szCs w:val="18"/>
        </w:rPr>
        <w:t>.</w:t>
      </w:r>
    </w:p>
    <w:p w14:paraId="41B8BBDA" w14:textId="77777777" w:rsidR="0064231D" w:rsidRPr="000A7BB8" w:rsidRDefault="0064231D" w:rsidP="0064231D">
      <w:pPr>
        <w:rPr>
          <w:color w:val="000000" w:themeColor="text1"/>
        </w:rPr>
      </w:pPr>
    </w:p>
    <w:p w14:paraId="0268920D" w14:textId="77777777" w:rsidR="00730AF0" w:rsidRPr="000A7BB8" w:rsidRDefault="00730AF0" w:rsidP="0064231D">
      <w:pPr>
        <w:rPr>
          <w:color w:val="000000" w:themeColor="text1"/>
        </w:rPr>
      </w:pPr>
    </w:p>
    <w:p w14:paraId="202C1A82" w14:textId="77777777" w:rsidR="00730AF0" w:rsidRPr="000A7BB8" w:rsidRDefault="00730AF0" w:rsidP="0064231D">
      <w:pPr>
        <w:rPr>
          <w:color w:val="000000" w:themeColor="text1"/>
        </w:rPr>
      </w:pPr>
    </w:p>
    <w:p w14:paraId="7719938C" w14:textId="77777777" w:rsidR="00730AF0" w:rsidRPr="000A7BB8" w:rsidRDefault="00730AF0" w:rsidP="0064231D">
      <w:pPr>
        <w:rPr>
          <w:color w:val="000000" w:themeColor="text1"/>
        </w:rPr>
      </w:pPr>
    </w:p>
    <w:p w14:paraId="142DA703" w14:textId="77777777" w:rsidR="00730AF0" w:rsidRPr="000A7BB8" w:rsidRDefault="00730AF0" w:rsidP="0064231D">
      <w:pPr>
        <w:rPr>
          <w:color w:val="000000" w:themeColor="text1"/>
        </w:rPr>
      </w:pPr>
    </w:p>
    <w:p w14:paraId="09570657" w14:textId="77777777" w:rsidR="00730AF0" w:rsidRPr="000A7BB8" w:rsidRDefault="00730AF0" w:rsidP="0064231D">
      <w:pPr>
        <w:rPr>
          <w:color w:val="000000" w:themeColor="text1"/>
        </w:rPr>
      </w:pPr>
    </w:p>
    <w:p w14:paraId="555BA93D" w14:textId="77777777" w:rsidR="00730AF0" w:rsidRPr="000A7BB8" w:rsidRDefault="00730AF0" w:rsidP="0064231D">
      <w:pPr>
        <w:rPr>
          <w:color w:val="000000" w:themeColor="text1"/>
        </w:rPr>
      </w:pPr>
    </w:p>
    <w:p w14:paraId="7E46DF7C" w14:textId="77777777" w:rsidR="00730AF0" w:rsidRPr="000A7BB8" w:rsidRDefault="00730AF0" w:rsidP="0064231D">
      <w:pPr>
        <w:rPr>
          <w:color w:val="000000" w:themeColor="text1"/>
        </w:rPr>
      </w:pPr>
    </w:p>
    <w:p w14:paraId="01096900" w14:textId="77777777" w:rsidR="00730AF0" w:rsidRPr="000A7BB8" w:rsidRDefault="00730AF0" w:rsidP="0064231D">
      <w:pPr>
        <w:rPr>
          <w:color w:val="000000" w:themeColor="text1"/>
        </w:rPr>
      </w:pPr>
    </w:p>
    <w:p w14:paraId="6BE30A3B" w14:textId="77777777" w:rsidR="00730AF0" w:rsidRPr="000A7BB8" w:rsidRDefault="00730AF0" w:rsidP="0064231D">
      <w:pPr>
        <w:rPr>
          <w:color w:val="000000" w:themeColor="text1"/>
        </w:rPr>
      </w:pPr>
    </w:p>
    <w:p w14:paraId="78BA5E82" w14:textId="77777777" w:rsidR="00730AF0" w:rsidRPr="000A7BB8" w:rsidRDefault="00730AF0" w:rsidP="0064231D">
      <w:pPr>
        <w:rPr>
          <w:color w:val="000000" w:themeColor="text1"/>
        </w:rPr>
      </w:pPr>
    </w:p>
    <w:p w14:paraId="4C3374ED" w14:textId="77777777" w:rsidR="00730AF0" w:rsidRPr="000A7BB8" w:rsidRDefault="00730AF0" w:rsidP="0064231D">
      <w:pPr>
        <w:rPr>
          <w:color w:val="000000" w:themeColor="text1"/>
        </w:rPr>
      </w:pPr>
    </w:p>
    <w:p w14:paraId="0988E41C" w14:textId="77777777" w:rsidR="00730AF0" w:rsidRPr="000A7BB8" w:rsidRDefault="00730AF0" w:rsidP="0064231D">
      <w:pPr>
        <w:rPr>
          <w:color w:val="000000" w:themeColor="text1"/>
        </w:rPr>
      </w:pPr>
    </w:p>
    <w:p w14:paraId="1AD0EA15" w14:textId="77777777" w:rsidR="00730AF0" w:rsidRPr="000A7BB8" w:rsidRDefault="00730AF0" w:rsidP="0064231D">
      <w:pPr>
        <w:rPr>
          <w:color w:val="000000" w:themeColor="text1"/>
        </w:rPr>
      </w:pPr>
    </w:p>
    <w:p w14:paraId="2E1406FA" w14:textId="77777777" w:rsidR="00730AF0" w:rsidRPr="000A7BB8" w:rsidRDefault="00730AF0" w:rsidP="0064231D">
      <w:pPr>
        <w:rPr>
          <w:color w:val="000000" w:themeColor="text1"/>
        </w:rPr>
      </w:pPr>
    </w:p>
    <w:p w14:paraId="74C5AC0C" w14:textId="77777777" w:rsidR="00730AF0" w:rsidRPr="000A7BB8" w:rsidRDefault="00730AF0" w:rsidP="0064231D">
      <w:pPr>
        <w:rPr>
          <w:color w:val="000000" w:themeColor="text1"/>
        </w:rPr>
      </w:pPr>
    </w:p>
    <w:p w14:paraId="16537E8B" w14:textId="77777777" w:rsidR="00730AF0" w:rsidRPr="000A7BB8" w:rsidRDefault="00730AF0" w:rsidP="0064231D">
      <w:pPr>
        <w:rPr>
          <w:color w:val="000000" w:themeColor="text1"/>
        </w:rPr>
      </w:pPr>
    </w:p>
    <w:p w14:paraId="638275EE" w14:textId="77777777" w:rsidR="00730AF0" w:rsidRPr="000A7BB8" w:rsidRDefault="00730AF0" w:rsidP="0064231D">
      <w:pPr>
        <w:rPr>
          <w:color w:val="000000" w:themeColor="text1"/>
        </w:rPr>
      </w:pPr>
    </w:p>
    <w:p w14:paraId="6C306BDE" w14:textId="77777777" w:rsidR="00730AF0" w:rsidRPr="000A7BB8" w:rsidRDefault="00730AF0" w:rsidP="0064231D">
      <w:pPr>
        <w:rPr>
          <w:color w:val="000000" w:themeColor="text1"/>
        </w:rPr>
      </w:pPr>
    </w:p>
    <w:p w14:paraId="5B515F65" w14:textId="77777777" w:rsidR="00730AF0" w:rsidRPr="000A7BB8" w:rsidRDefault="00730AF0" w:rsidP="0064231D">
      <w:pPr>
        <w:rPr>
          <w:color w:val="000000" w:themeColor="text1"/>
        </w:rPr>
      </w:pPr>
    </w:p>
    <w:p w14:paraId="443E649F" w14:textId="77777777" w:rsidR="00730AF0" w:rsidRPr="000A7BB8" w:rsidRDefault="00730AF0" w:rsidP="0064231D">
      <w:pPr>
        <w:rPr>
          <w:color w:val="000000" w:themeColor="text1"/>
        </w:rPr>
      </w:pPr>
    </w:p>
    <w:p w14:paraId="670B687E" w14:textId="77777777" w:rsidR="00AE4186" w:rsidRPr="000A7BB8" w:rsidRDefault="00AE4186" w:rsidP="00190CA0">
      <w:pPr>
        <w:pStyle w:val="Heading2"/>
        <w:rPr>
          <w:color w:val="000000" w:themeColor="text1"/>
        </w:rPr>
      </w:pPr>
    </w:p>
    <w:p w14:paraId="3BB4A2DC" w14:textId="77777777" w:rsidR="00CE06EF" w:rsidRPr="000A7BB8" w:rsidRDefault="00CE06EF" w:rsidP="00190CA0">
      <w:pPr>
        <w:pStyle w:val="Heading2"/>
        <w:rPr>
          <w:color w:val="000000" w:themeColor="text1"/>
        </w:rPr>
      </w:pPr>
      <w:r w:rsidRPr="000A7BB8">
        <w:rPr>
          <w:color w:val="000000" w:themeColor="text1"/>
        </w:rPr>
        <w:t>SECTION 1.0 -- RATE SCHEDULE</w:t>
      </w:r>
      <w:r w:rsidR="00EE30B1" w:rsidRPr="000A7BB8">
        <w:rPr>
          <w:color w:val="000000" w:themeColor="text1"/>
        </w:rPr>
        <w:t xml:space="preserve"> (Continued)</w:t>
      </w:r>
    </w:p>
    <w:p w14:paraId="1BD899C8" w14:textId="77777777" w:rsidR="003B3461" w:rsidRPr="000A7BB8" w:rsidRDefault="003B3461" w:rsidP="00AA3D46">
      <w:pPr>
        <w:rPr>
          <w:color w:val="000000" w:themeColor="text1"/>
          <w:sz w:val="22"/>
          <w:szCs w:val="22"/>
          <w:u w:val="single"/>
        </w:rPr>
      </w:pPr>
      <w:r w:rsidRPr="000A7BB8">
        <w:rPr>
          <w:color w:val="000000" w:themeColor="text1"/>
          <w:sz w:val="22"/>
          <w:szCs w:val="22"/>
          <w:u w:val="single"/>
        </w:rPr>
        <w:t>Section 1.02 – Miscellaneous Fees</w:t>
      </w:r>
    </w:p>
    <w:p w14:paraId="5F90488C" w14:textId="77777777" w:rsidR="003B3461" w:rsidRPr="000A7BB8" w:rsidRDefault="003B3461" w:rsidP="00AA3D46">
      <w:pPr>
        <w:rPr>
          <w:color w:val="000000" w:themeColor="text1"/>
          <w:sz w:val="22"/>
          <w:szCs w:val="22"/>
          <w:u w:val="single"/>
        </w:rPr>
      </w:pPr>
    </w:p>
    <w:p w14:paraId="3D3C1A38" w14:textId="7B17C826" w:rsidR="003B3461" w:rsidRPr="000A7BB8" w:rsidRDefault="003B3461" w:rsidP="00AA3D46">
      <w:pPr>
        <w:tabs>
          <w:tab w:val="right" w:leader="dot" w:pos="9532"/>
        </w:tabs>
        <w:rPr>
          <w:color w:val="000000" w:themeColor="text1"/>
          <w:sz w:val="22"/>
          <w:szCs w:val="22"/>
        </w:rPr>
      </w:pPr>
      <w:r w:rsidRPr="000A7BB8">
        <w:rPr>
          <w:color w:val="000000" w:themeColor="text1"/>
          <w:sz w:val="22"/>
          <w:szCs w:val="22"/>
        </w:rPr>
        <w:t>TAP FEE</w:t>
      </w:r>
      <w:r w:rsidRPr="000A7BB8">
        <w:rPr>
          <w:color w:val="000000" w:themeColor="text1"/>
          <w:sz w:val="22"/>
          <w:szCs w:val="22"/>
        </w:rPr>
        <w:tab/>
      </w:r>
      <w:r w:rsidR="00B42B26" w:rsidRPr="000A7BB8">
        <w:rPr>
          <w:color w:val="000000" w:themeColor="text1"/>
          <w:sz w:val="22"/>
          <w:szCs w:val="22"/>
          <w:u w:val="single"/>
        </w:rPr>
        <w:t>Actual Cost</w:t>
      </w:r>
    </w:p>
    <w:p w14:paraId="45C6BDBF" w14:textId="77777777" w:rsidR="003B3461" w:rsidRPr="000A7BB8" w:rsidRDefault="003B3461" w:rsidP="00AA3D46">
      <w:pPr>
        <w:ind w:left="360"/>
        <w:rPr>
          <w:color w:val="000000" w:themeColor="text1"/>
          <w:sz w:val="18"/>
          <w:szCs w:val="18"/>
        </w:rPr>
      </w:pPr>
      <w:r w:rsidRPr="000A7BB8">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0A7BB8">
        <w:rPr>
          <w:color w:val="000000" w:themeColor="text1"/>
          <w:sz w:val="18"/>
          <w:szCs w:val="18"/>
        </w:rPr>
        <w:t>PUC</w:t>
      </w:r>
      <w:r w:rsidR="00031CAC" w:rsidRPr="000A7BB8">
        <w:rPr>
          <w:color w:val="000000" w:themeColor="text1"/>
          <w:sz w:val="18"/>
          <w:szCs w:val="18"/>
        </w:rPr>
        <w:t>T</w:t>
      </w:r>
      <w:r w:rsidRPr="000A7BB8">
        <w:rPr>
          <w:color w:val="000000" w:themeColor="text1"/>
          <w:sz w:val="18"/>
          <w:szCs w:val="18"/>
        </w:rPr>
        <w:t xml:space="preserve"> RULE AT COST.</w:t>
      </w:r>
    </w:p>
    <w:p w14:paraId="746A1556" w14:textId="77777777" w:rsidR="00CE06EF" w:rsidRPr="000A7BB8" w:rsidRDefault="00CE06EF" w:rsidP="00AA3D46">
      <w:pPr>
        <w:rPr>
          <w:color w:val="000000" w:themeColor="text1"/>
          <w:sz w:val="22"/>
          <w:szCs w:val="22"/>
        </w:rPr>
      </w:pPr>
    </w:p>
    <w:p w14:paraId="24C172FD" w14:textId="77777777" w:rsidR="003B3461" w:rsidRPr="000A7BB8" w:rsidRDefault="003B3461" w:rsidP="00AA3D46">
      <w:pPr>
        <w:tabs>
          <w:tab w:val="right" w:leader="dot" w:pos="9532"/>
        </w:tabs>
        <w:rPr>
          <w:color w:val="000000" w:themeColor="text1"/>
          <w:sz w:val="22"/>
          <w:szCs w:val="22"/>
        </w:rPr>
      </w:pPr>
      <w:r w:rsidRPr="000A7BB8">
        <w:rPr>
          <w:color w:val="000000" w:themeColor="text1"/>
          <w:sz w:val="22"/>
          <w:szCs w:val="22"/>
        </w:rPr>
        <w:t>TAP FEE (Unique costs)</w:t>
      </w:r>
      <w:r w:rsidRPr="000A7BB8">
        <w:rPr>
          <w:color w:val="000000" w:themeColor="text1"/>
          <w:sz w:val="22"/>
          <w:szCs w:val="22"/>
        </w:rPr>
        <w:tab/>
      </w:r>
      <w:r w:rsidRPr="000A7BB8">
        <w:rPr>
          <w:color w:val="000000" w:themeColor="text1"/>
          <w:sz w:val="22"/>
          <w:szCs w:val="22"/>
          <w:u w:val="single"/>
        </w:rPr>
        <w:t>Actual Cost</w:t>
      </w:r>
    </w:p>
    <w:p w14:paraId="2C65195F" w14:textId="77777777" w:rsidR="003B3461" w:rsidRPr="000A7BB8" w:rsidRDefault="003B3461" w:rsidP="00AA3D46">
      <w:pPr>
        <w:ind w:left="360"/>
        <w:rPr>
          <w:color w:val="000000" w:themeColor="text1"/>
          <w:sz w:val="18"/>
          <w:szCs w:val="18"/>
        </w:rPr>
      </w:pPr>
      <w:r w:rsidRPr="000A7BB8">
        <w:rPr>
          <w:color w:val="000000" w:themeColor="text1"/>
          <w:sz w:val="18"/>
          <w:szCs w:val="18"/>
        </w:rPr>
        <w:t>FOR EXAMPLE, A ROAD BORE FOR CUSTOMER</w:t>
      </w:r>
      <w:r w:rsidR="009458BB" w:rsidRPr="000A7BB8">
        <w:rPr>
          <w:color w:val="000000" w:themeColor="text1"/>
          <w:sz w:val="18"/>
          <w:szCs w:val="18"/>
        </w:rPr>
        <w:t>S OUTSIDE OF SUBDIVISIONS OR RES</w:t>
      </w:r>
      <w:r w:rsidRPr="000A7BB8">
        <w:rPr>
          <w:color w:val="000000" w:themeColor="text1"/>
          <w:sz w:val="18"/>
          <w:szCs w:val="18"/>
        </w:rPr>
        <w:t>IDENTIAL AREAS.</w:t>
      </w:r>
    </w:p>
    <w:p w14:paraId="3D8B1399" w14:textId="77777777" w:rsidR="003B3461" w:rsidRPr="000A7BB8" w:rsidRDefault="003B3461" w:rsidP="00AA3D46">
      <w:pPr>
        <w:tabs>
          <w:tab w:val="left" w:pos="-1440"/>
        </w:tabs>
        <w:rPr>
          <w:color w:val="000000" w:themeColor="text1"/>
          <w:sz w:val="22"/>
          <w:szCs w:val="22"/>
        </w:rPr>
      </w:pPr>
    </w:p>
    <w:p w14:paraId="1B7BB65E" w14:textId="77777777" w:rsidR="003B3461" w:rsidRPr="000A7BB8" w:rsidRDefault="003B3461" w:rsidP="00AA3D46">
      <w:pPr>
        <w:tabs>
          <w:tab w:val="right" w:leader="dot" w:pos="9532"/>
        </w:tabs>
        <w:rPr>
          <w:color w:val="000000" w:themeColor="text1"/>
          <w:sz w:val="22"/>
          <w:szCs w:val="22"/>
        </w:rPr>
      </w:pPr>
      <w:r w:rsidRPr="000A7BB8">
        <w:rPr>
          <w:color w:val="000000" w:themeColor="text1"/>
          <w:sz w:val="22"/>
          <w:szCs w:val="22"/>
        </w:rPr>
        <w:t>LARGE METER TAP FEE</w:t>
      </w:r>
      <w:r w:rsidRPr="000A7BB8">
        <w:rPr>
          <w:color w:val="000000" w:themeColor="text1"/>
          <w:sz w:val="22"/>
          <w:szCs w:val="22"/>
        </w:rPr>
        <w:tab/>
      </w:r>
      <w:r w:rsidRPr="000A7BB8">
        <w:rPr>
          <w:color w:val="000000" w:themeColor="text1"/>
          <w:sz w:val="22"/>
          <w:szCs w:val="22"/>
          <w:u w:val="single"/>
        </w:rPr>
        <w:t>Actual Cost</w:t>
      </w:r>
    </w:p>
    <w:p w14:paraId="740FE932" w14:textId="77777777" w:rsidR="003B3461" w:rsidRPr="000A7BB8" w:rsidRDefault="003B3461" w:rsidP="00AA3D46">
      <w:pPr>
        <w:ind w:left="360"/>
        <w:rPr>
          <w:color w:val="000000" w:themeColor="text1"/>
          <w:sz w:val="18"/>
          <w:szCs w:val="18"/>
        </w:rPr>
      </w:pPr>
      <w:r w:rsidRPr="000A7BB8">
        <w:rPr>
          <w:color w:val="000000" w:themeColor="text1"/>
          <w:sz w:val="18"/>
          <w:szCs w:val="18"/>
        </w:rPr>
        <w:t>TAP FEE IS BASED ON THE UTILITY'S ACTUAL COST FOR MATERIALS AND LABOR FOR METERS LARGER THAN STANDARD 5/8" METERS.</w:t>
      </w:r>
    </w:p>
    <w:p w14:paraId="21721415" w14:textId="77777777" w:rsidR="003B3461" w:rsidRPr="000A7BB8" w:rsidRDefault="003B3461" w:rsidP="00AA3D46">
      <w:pPr>
        <w:rPr>
          <w:color w:val="000000" w:themeColor="text1"/>
          <w:sz w:val="22"/>
          <w:szCs w:val="22"/>
        </w:rPr>
      </w:pPr>
    </w:p>
    <w:p w14:paraId="30793947" w14:textId="77777777" w:rsidR="00CE06EF" w:rsidRPr="000A7BB8" w:rsidRDefault="00CE06EF" w:rsidP="00AA3D46">
      <w:pPr>
        <w:rPr>
          <w:color w:val="000000" w:themeColor="text1"/>
          <w:sz w:val="22"/>
          <w:szCs w:val="22"/>
        </w:rPr>
      </w:pPr>
      <w:r w:rsidRPr="000A7BB8">
        <w:rPr>
          <w:color w:val="000000" w:themeColor="text1"/>
          <w:sz w:val="22"/>
          <w:szCs w:val="22"/>
        </w:rPr>
        <w:t>RECONNECTION FEE</w:t>
      </w:r>
    </w:p>
    <w:p w14:paraId="359735DB" w14:textId="77777777" w:rsidR="00CE06EF" w:rsidRPr="000A7BB8" w:rsidRDefault="00CE06EF" w:rsidP="00AA3D46">
      <w:pPr>
        <w:ind w:left="360"/>
        <w:rPr>
          <w:color w:val="000000" w:themeColor="text1"/>
          <w:sz w:val="18"/>
          <w:szCs w:val="18"/>
        </w:rPr>
      </w:pPr>
      <w:r w:rsidRPr="000A7BB8">
        <w:rPr>
          <w:color w:val="000000" w:themeColor="text1"/>
          <w:sz w:val="18"/>
          <w:szCs w:val="18"/>
        </w:rPr>
        <w:t>THE RECONNECT FEE WILL BE CHARGED BEFORE SERVICE CAN BE RESTORED TO A CUSTOMER WHO HAS BEEN DISCONNECTED FOR THE FOLLOWING REASONS:</w:t>
      </w:r>
    </w:p>
    <w:p w14:paraId="04F9DCF7" w14:textId="29DE0762" w:rsidR="003701D6" w:rsidRPr="000A7BB8" w:rsidRDefault="00CE06EF" w:rsidP="00AA3D46">
      <w:pPr>
        <w:tabs>
          <w:tab w:val="right" w:leader="dot" w:pos="9532"/>
        </w:tabs>
        <w:ind w:firstLine="720"/>
        <w:rPr>
          <w:color w:val="000000" w:themeColor="text1"/>
          <w:sz w:val="22"/>
          <w:szCs w:val="22"/>
          <w:u w:val="single"/>
        </w:rPr>
      </w:pPr>
      <w:r w:rsidRPr="000A7BB8">
        <w:rPr>
          <w:color w:val="000000" w:themeColor="text1"/>
          <w:sz w:val="22"/>
          <w:szCs w:val="22"/>
        </w:rPr>
        <w:t>a)  Non-payment of bill (Maximum $25.00)</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25.00</w:t>
      </w:r>
    </w:p>
    <w:p w14:paraId="009EB15F" w14:textId="6373C201" w:rsidR="00CE06EF" w:rsidRPr="000A7BB8" w:rsidRDefault="00CE06EF" w:rsidP="00AA3D46">
      <w:pPr>
        <w:tabs>
          <w:tab w:val="right" w:leader="dot" w:pos="9532"/>
        </w:tabs>
        <w:ind w:firstLine="720"/>
        <w:rPr>
          <w:color w:val="000000" w:themeColor="text1"/>
          <w:sz w:val="22"/>
          <w:szCs w:val="22"/>
        </w:rPr>
      </w:pPr>
      <w:r w:rsidRPr="000A7BB8">
        <w:rPr>
          <w:color w:val="000000" w:themeColor="text1"/>
          <w:sz w:val="22"/>
          <w:szCs w:val="22"/>
        </w:rPr>
        <w:t>b)  Customer's request</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25.00</w:t>
      </w:r>
    </w:p>
    <w:p w14:paraId="6307417B" w14:textId="77777777" w:rsidR="00CE06EF" w:rsidRPr="000A7BB8" w:rsidRDefault="00CE06EF" w:rsidP="00AA3D46">
      <w:pPr>
        <w:ind w:firstLine="1080"/>
        <w:rPr>
          <w:color w:val="000000" w:themeColor="text1"/>
          <w:sz w:val="22"/>
          <w:szCs w:val="22"/>
        </w:rPr>
      </w:pPr>
      <w:r w:rsidRPr="000A7BB8">
        <w:rPr>
          <w:color w:val="000000" w:themeColor="text1"/>
          <w:sz w:val="22"/>
          <w:szCs w:val="22"/>
        </w:rPr>
        <w:t xml:space="preserve">or other reasons listed under Section 2.0 of this </w:t>
      </w:r>
      <w:proofErr w:type="gramStart"/>
      <w:r w:rsidRPr="000A7BB8">
        <w:rPr>
          <w:color w:val="000000" w:themeColor="text1"/>
          <w:sz w:val="22"/>
          <w:szCs w:val="22"/>
        </w:rPr>
        <w:t>tariff</w:t>
      </w:r>
      <w:proofErr w:type="gramEnd"/>
    </w:p>
    <w:p w14:paraId="2867FFD3" w14:textId="77777777" w:rsidR="00CE06EF" w:rsidRPr="000A7BB8" w:rsidRDefault="00CE06EF" w:rsidP="00AA3D46">
      <w:pPr>
        <w:tabs>
          <w:tab w:val="right" w:leader="dot" w:pos="9360"/>
        </w:tabs>
        <w:rPr>
          <w:color w:val="000000" w:themeColor="text1"/>
          <w:sz w:val="22"/>
          <w:szCs w:val="22"/>
        </w:rPr>
      </w:pPr>
    </w:p>
    <w:p w14:paraId="38CE156C" w14:textId="170BA312"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TRANSFER FEE</w:t>
      </w:r>
      <w:r w:rsidRPr="000A7BB8">
        <w:rPr>
          <w:color w:val="000000" w:themeColor="text1"/>
          <w:sz w:val="22"/>
          <w:szCs w:val="22"/>
        </w:rPr>
        <w:tab/>
      </w:r>
      <w:r w:rsidR="00E10ABB">
        <w:rPr>
          <w:color w:val="000000" w:themeColor="text1"/>
          <w:sz w:val="22"/>
          <w:szCs w:val="22"/>
          <w:u w:val="single"/>
        </w:rPr>
        <w:t>None</w:t>
      </w:r>
    </w:p>
    <w:p w14:paraId="5518ACEB" w14:textId="77777777" w:rsidR="00CE06EF" w:rsidRPr="000A7BB8" w:rsidRDefault="00CE06EF" w:rsidP="00AA3D46">
      <w:pPr>
        <w:ind w:left="360"/>
        <w:rPr>
          <w:color w:val="000000" w:themeColor="text1"/>
          <w:sz w:val="18"/>
          <w:szCs w:val="18"/>
        </w:rPr>
      </w:pPr>
      <w:r w:rsidRPr="000A7BB8">
        <w:rPr>
          <w:color w:val="000000" w:themeColor="text1"/>
          <w:sz w:val="18"/>
          <w:szCs w:val="18"/>
        </w:rPr>
        <w:t>THE TRANSFER FEE WILL BE CHARGED FOR CHANGING AN ACCOUNT NAME AT THE SAME SERVICE LOCATION WHEN THE SERVICE IS NOT DISCONNECTED.</w:t>
      </w:r>
    </w:p>
    <w:p w14:paraId="2EAEA7A9" w14:textId="77777777" w:rsidR="00CE06EF" w:rsidRPr="000A7BB8" w:rsidRDefault="00CE06EF" w:rsidP="00AA3D46">
      <w:pPr>
        <w:rPr>
          <w:color w:val="000000" w:themeColor="text1"/>
          <w:sz w:val="22"/>
          <w:szCs w:val="22"/>
        </w:rPr>
      </w:pPr>
    </w:p>
    <w:p w14:paraId="7D62D4A2" w14:textId="1361AFC3" w:rsidR="00CE06EF" w:rsidRPr="000A7BB8" w:rsidRDefault="00CE06EF" w:rsidP="00AA3D46">
      <w:pPr>
        <w:tabs>
          <w:tab w:val="right" w:leader="dot" w:pos="9532"/>
        </w:tabs>
        <w:ind w:left="720" w:hanging="720"/>
        <w:rPr>
          <w:color w:val="000000" w:themeColor="text1"/>
          <w:sz w:val="22"/>
          <w:szCs w:val="22"/>
        </w:rPr>
      </w:pPr>
      <w:r w:rsidRPr="000A7BB8">
        <w:rPr>
          <w:color w:val="000000" w:themeColor="text1"/>
          <w:sz w:val="22"/>
          <w:szCs w:val="22"/>
        </w:rPr>
        <w:t>LATE CHARGE</w:t>
      </w:r>
      <w:r w:rsidRPr="000A7BB8">
        <w:rPr>
          <w:color w:val="000000" w:themeColor="text1"/>
          <w:sz w:val="22"/>
          <w:szCs w:val="22"/>
        </w:rPr>
        <w:tab/>
      </w:r>
      <w:r w:rsidR="00B42B26" w:rsidRPr="000A7BB8">
        <w:rPr>
          <w:color w:val="000000" w:themeColor="text1"/>
          <w:sz w:val="22"/>
          <w:szCs w:val="22"/>
          <w:u w:val="single"/>
        </w:rPr>
        <w:t>10</w:t>
      </w:r>
      <w:r w:rsidRPr="000A7BB8">
        <w:rPr>
          <w:color w:val="000000" w:themeColor="text1"/>
          <w:sz w:val="22"/>
          <w:szCs w:val="22"/>
          <w:u w:val="single"/>
        </w:rPr>
        <w:t>%</w:t>
      </w:r>
    </w:p>
    <w:p w14:paraId="53844DAD" w14:textId="77777777" w:rsidR="00CE06EF" w:rsidRPr="000A7BB8" w:rsidRDefault="00CE06EF" w:rsidP="00AA3D46">
      <w:pPr>
        <w:ind w:left="360"/>
        <w:rPr>
          <w:color w:val="000000" w:themeColor="text1"/>
          <w:sz w:val="18"/>
          <w:szCs w:val="18"/>
        </w:rPr>
      </w:pPr>
      <w:r w:rsidRPr="000A7BB8">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0A7BB8" w:rsidRDefault="00CE06EF" w:rsidP="00AA3D46">
      <w:pPr>
        <w:rPr>
          <w:color w:val="000000" w:themeColor="text1"/>
          <w:sz w:val="22"/>
          <w:szCs w:val="22"/>
        </w:rPr>
      </w:pPr>
    </w:p>
    <w:p w14:paraId="6D350AC7" w14:textId="7EDB8F09" w:rsidR="00CE06EF" w:rsidRPr="000A7BB8" w:rsidRDefault="00CE06EF" w:rsidP="00AA3D46">
      <w:pPr>
        <w:tabs>
          <w:tab w:val="right" w:leader="dot" w:pos="9532"/>
        </w:tabs>
        <w:ind w:left="720" w:hanging="720"/>
        <w:rPr>
          <w:color w:val="000000" w:themeColor="text1"/>
          <w:sz w:val="22"/>
          <w:szCs w:val="22"/>
        </w:rPr>
      </w:pPr>
      <w:r w:rsidRPr="000A7BB8">
        <w:rPr>
          <w:color w:val="000000" w:themeColor="text1"/>
          <w:sz w:val="22"/>
          <w:szCs w:val="22"/>
        </w:rPr>
        <w:t>RETURNED CHECK CHARGE</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25.00</w:t>
      </w:r>
    </w:p>
    <w:p w14:paraId="26EB6DC1" w14:textId="77777777" w:rsidR="00CE06EF" w:rsidRPr="000A7BB8" w:rsidRDefault="00CE06EF" w:rsidP="00AA3D46">
      <w:pPr>
        <w:rPr>
          <w:color w:val="000000" w:themeColor="text1"/>
          <w:sz w:val="22"/>
          <w:szCs w:val="22"/>
        </w:rPr>
      </w:pPr>
    </w:p>
    <w:p w14:paraId="30DE4986" w14:textId="6631DE0D" w:rsidR="00CE06EF" w:rsidRPr="000A7BB8" w:rsidRDefault="00CE06EF" w:rsidP="00AA3D46">
      <w:pPr>
        <w:tabs>
          <w:tab w:val="right" w:leader="dot" w:pos="9532"/>
        </w:tabs>
        <w:ind w:left="720" w:hanging="720"/>
        <w:rPr>
          <w:color w:val="000000" w:themeColor="text1"/>
          <w:sz w:val="22"/>
          <w:szCs w:val="22"/>
        </w:rPr>
      </w:pPr>
      <w:r w:rsidRPr="000A7BB8">
        <w:rPr>
          <w:color w:val="000000" w:themeColor="text1"/>
          <w:sz w:val="22"/>
          <w:szCs w:val="22"/>
        </w:rPr>
        <w:t>CUSTOMER DEPOSIT RESIDENTIAL (Maximum $50)</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50.00</w:t>
      </w:r>
    </w:p>
    <w:p w14:paraId="5AB76D4C" w14:textId="77777777" w:rsidR="00CE06EF" w:rsidRPr="000A7BB8" w:rsidRDefault="00CE06EF" w:rsidP="00AA3D46">
      <w:pPr>
        <w:rPr>
          <w:color w:val="000000" w:themeColor="text1"/>
          <w:sz w:val="22"/>
          <w:szCs w:val="22"/>
        </w:rPr>
      </w:pPr>
    </w:p>
    <w:p w14:paraId="49E8F1B9" w14:textId="77777777"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COMMERCIAL AND NON-RESIDENTIAL DEPOSIT</w:t>
      </w:r>
      <w:r w:rsidRPr="000A7BB8">
        <w:rPr>
          <w:color w:val="000000" w:themeColor="text1"/>
          <w:sz w:val="22"/>
          <w:szCs w:val="22"/>
        </w:rPr>
        <w:tab/>
      </w:r>
      <w:r w:rsidRPr="000A7BB8">
        <w:rPr>
          <w:color w:val="000000" w:themeColor="text1"/>
          <w:sz w:val="20"/>
        </w:rPr>
        <w:t>1/6TH EST</w:t>
      </w:r>
      <w:r w:rsidR="00E84165" w:rsidRPr="000A7BB8">
        <w:rPr>
          <w:color w:val="000000" w:themeColor="text1"/>
          <w:sz w:val="20"/>
        </w:rPr>
        <w:t>IMATED</w:t>
      </w:r>
      <w:r w:rsidRPr="000A7BB8">
        <w:rPr>
          <w:color w:val="000000" w:themeColor="text1"/>
          <w:sz w:val="20"/>
        </w:rPr>
        <w:t xml:space="preserve"> ANNUAL BILL</w:t>
      </w:r>
    </w:p>
    <w:p w14:paraId="088E1C61" w14:textId="77777777" w:rsidR="00CE06EF" w:rsidRPr="000A7BB8" w:rsidRDefault="00CE06EF" w:rsidP="00AA3D46">
      <w:pPr>
        <w:rPr>
          <w:color w:val="000000" w:themeColor="text1"/>
          <w:sz w:val="22"/>
          <w:szCs w:val="22"/>
        </w:rPr>
      </w:pPr>
    </w:p>
    <w:p w14:paraId="4EE3645E" w14:textId="07D9BF75"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METER TEST FEE (actual cost of testing the meter up to)</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w:t>
      </w:r>
    </w:p>
    <w:p w14:paraId="048E4DA8" w14:textId="77777777" w:rsidR="00CE06EF" w:rsidRPr="000A7BB8" w:rsidRDefault="00CE06EF" w:rsidP="00AA3D46">
      <w:pPr>
        <w:ind w:left="360"/>
        <w:rPr>
          <w:color w:val="000000" w:themeColor="text1"/>
          <w:sz w:val="18"/>
          <w:szCs w:val="18"/>
        </w:rPr>
      </w:pPr>
      <w:r w:rsidRPr="000A7BB8">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0A7BB8" w:rsidRDefault="00CE06EF" w:rsidP="00AA3D46">
      <w:pPr>
        <w:tabs>
          <w:tab w:val="left" w:pos="-720"/>
        </w:tabs>
        <w:rPr>
          <w:color w:val="000000" w:themeColor="text1"/>
          <w:sz w:val="22"/>
          <w:szCs w:val="22"/>
        </w:rPr>
      </w:pPr>
    </w:p>
    <w:p w14:paraId="2DF8136A" w14:textId="77777777"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METER RELOCATION FEE</w:t>
      </w:r>
      <w:r w:rsidRPr="000A7BB8">
        <w:rPr>
          <w:color w:val="000000" w:themeColor="text1"/>
          <w:sz w:val="22"/>
          <w:szCs w:val="22"/>
        </w:rPr>
        <w:tab/>
      </w:r>
      <w:r w:rsidRPr="000A7BB8">
        <w:rPr>
          <w:color w:val="000000" w:themeColor="text1"/>
          <w:sz w:val="22"/>
          <w:szCs w:val="22"/>
          <w:u w:val="single"/>
        </w:rPr>
        <w:t>Actual Relocation Cost</w:t>
      </w:r>
    </w:p>
    <w:p w14:paraId="210DA1B3" w14:textId="77777777" w:rsidR="00CE06EF" w:rsidRPr="000A7BB8" w:rsidRDefault="00CE06EF" w:rsidP="00AA3D46">
      <w:pPr>
        <w:ind w:left="360"/>
        <w:rPr>
          <w:color w:val="000000" w:themeColor="text1"/>
          <w:sz w:val="18"/>
          <w:szCs w:val="18"/>
        </w:rPr>
      </w:pPr>
      <w:r w:rsidRPr="000A7BB8">
        <w:rPr>
          <w:color w:val="000000" w:themeColor="text1"/>
          <w:sz w:val="18"/>
          <w:szCs w:val="18"/>
        </w:rPr>
        <w:t>THIS FEE MAY BE CHARGED IF A CUSTOMER REQUESTS RELOCATION OF AN EXISTING METER.</w:t>
      </w:r>
    </w:p>
    <w:p w14:paraId="230121DA" w14:textId="77777777" w:rsidR="00CE06EF" w:rsidRPr="000A7BB8" w:rsidRDefault="00CE06EF" w:rsidP="00AA3D46">
      <w:pPr>
        <w:rPr>
          <w:color w:val="000000" w:themeColor="text1"/>
          <w:sz w:val="22"/>
          <w:szCs w:val="22"/>
        </w:rPr>
      </w:pPr>
    </w:p>
    <w:p w14:paraId="7D7C6928" w14:textId="77777777"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METER CONVERSION FEE</w:t>
      </w:r>
      <w:r w:rsidRPr="000A7BB8">
        <w:rPr>
          <w:color w:val="000000" w:themeColor="text1"/>
          <w:sz w:val="22"/>
          <w:szCs w:val="22"/>
        </w:rPr>
        <w:tab/>
      </w:r>
      <w:r w:rsidRPr="000A7BB8">
        <w:rPr>
          <w:color w:val="000000" w:themeColor="text1"/>
          <w:sz w:val="22"/>
          <w:szCs w:val="22"/>
          <w:u w:val="single"/>
        </w:rPr>
        <w:t xml:space="preserve">Actual Cost </w:t>
      </w:r>
      <w:r w:rsidR="00DD1CD1" w:rsidRPr="000A7BB8">
        <w:rPr>
          <w:color w:val="000000" w:themeColor="text1"/>
          <w:sz w:val="22"/>
          <w:szCs w:val="22"/>
          <w:u w:val="single"/>
        </w:rPr>
        <w:t>t</w:t>
      </w:r>
      <w:r w:rsidRPr="000A7BB8">
        <w:rPr>
          <w:color w:val="000000" w:themeColor="text1"/>
          <w:sz w:val="22"/>
          <w:szCs w:val="22"/>
          <w:u w:val="single"/>
        </w:rPr>
        <w:t>o Convert Meter</w:t>
      </w:r>
    </w:p>
    <w:p w14:paraId="28DB0FE1" w14:textId="77777777" w:rsidR="00CE06EF" w:rsidRDefault="00CE06EF" w:rsidP="00AA3D46">
      <w:pPr>
        <w:ind w:left="360"/>
        <w:rPr>
          <w:color w:val="000000" w:themeColor="text1"/>
          <w:sz w:val="18"/>
          <w:szCs w:val="18"/>
        </w:rPr>
      </w:pPr>
      <w:r w:rsidRPr="000A7BB8">
        <w:rPr>
          <w:color w:val="000000" w:themeColor="text1"/>
          <w:sz w:val="18"/>
          <w:szCs w:val="18"/>
        </w:rPr>
        <w:t>THIS FEE MAY BE CHARGED IF A CUSTOMER REQUESTS CHANGE OF SIZE OF AN EXISTING METER OR CHANGE IS REQUIRED BY MATERIAL CHANGE IN CUSTOMERS SERVICE DEMAND.</w:t>
      </w:r>
    </w:p>
    <w:p w14:paraId="70A92963" w14:textId="77777777" w:rsidR="004B7618" w:rsidRDefault="004B7618" w:rsidP="00AA3D46">
      <w:pPr>
        <w:ind w:left="360"/>
        <w:rPr>
          <w:color w:val="000000" w:themeColor="text1"/>
          <w:sz w:val="18"/>
          <w:szCs w:val="18"/>
        </w:rPr>
      </w:pPr>
    </w:p>
    <w:p w14:paraId="3C93BA09" w14:textId="77777777" w:rsidR="004B7618" w:rsidRPr="00A8504E" w:rsidRDefault="004B7618" w:rsidP="004B7618">
      <w:pPr>
        <w:rPr>
          <w:color w:val="000000" w:themeColor="text1"/>
          <w:sz w:val="22"/>
          <w:szCs w:val="22"/>
          <w:u w:val="single"/>
        </w:rPr>
      </w:pPr>
      <w:r w:rsidRPr="00A8504E">
        <w:rPr>
          <w:color w:val="000000" w:themeColor="text1"/>
          <w:sz w:val="22"/>
          <w:szCs w:val="22"/>
          <w:u w:val="single"/>
        </w:rPr>
        <w:t>Section 1.03 – Purchased Water and Sewer Adjustment Clause</w:t>
      </w:r>
    </w:p>
    <w:p w14:paraId="0A54CF3A" w14:textId="77777777" w:rsidR="004B7618" w:rsidRPr="004B7618" w:rsidRDefault="004B7618" w:rsidP="004B7618">
      <w:pPr>
        <w:rPr>
          <w:color w:val="000000" w:themeColor="text1"/>
          <w:sz w:val="18"/>
          <w:szCs w:val="18"/>
        </w:rPr>
      </w:pPr>
    </w:p>
    <w:p w14:paraId="729EA362" w14:textId="5B23E8E3" w:rsidR="004B7618" w:rsidRPr="00A8504E" w:rsidRDefault="004B7618" w:rsidP="004B7618">
      <w:pPr>
        <w:rPr>
          <w:color w:val="000000" w:themeColor="text1"/>
          <w:sz w:val="22"/>
          <w:szCs w:val="22"/>
        </w:rPr>
      </w:pPr>
      <w:r w:rsidRPr="00A8504E">
        <w:rPr>
          <w:color w:val="000000" w:themeColor="text1"/>
          <w:sz w:val="22"/>
          <w:szCs w:val="22"/>
        </w:rPr>
        <w:t xml:space="preserve">The following fee is a groundwater production fee charged by North Harris County Regional Water Authority. The fee is $3.60 (per 1,000 gallons) based on a gallonage charge of $3.60 (per 1,000 gallons) and </w:t>
      </w:r>
      <w:proofErr w:type="gramStart"/>
      <w:r w:rsidRPr="00A8504E">
        <w:rPr>
          <w:color w:val="000000" w:themeColor="text1"/>
          <w:sz w:val="22"/>
          <w:szCs w:val="22"/>
        </w:rPr>
        <w:t>0% line</w:t>
      </w:r>
      <w:proofErr w:type="gramEnd"/>
      <w:r w:rsidRPr="00A8504E">
        <w:rPr>
          <w:color w:val="000000" w:themeColor="text1"/>
          <w:sz w:val="22"/>
          <w:szCs w:val="22"/>
        </w:rPr>
        <w:t xml:space="preserve"> loss assumption. </w:t>
      </w:r>
    </w:p>
    <w:p w14:paraId="4AEED319" w14:textId="77777777" w:rsidR="004B7618" w:rsidRPr="00A8504E" w:rsidRDefault="004B7618" w:rsidP="004B7618">
      <w:pPr>
        <w:rPr>
          <w:color w:val="000000" w:themeColor="text1"/>
          <w:sz w:val="22"/>
          <w:szCs w:val="22"/>
        </w:rPr>
      </w:pPr>
    </w:p>
    <w:p w14:paraId="47254085" w14:textId="77777777" w:rsidR="004B7618" w:rsidRPr="00A8504E" w:rsidRDefault="004B7618" w:rsidP="004B7618">
      <w:pPr>
        <w:rPr>
          <w:color w:val="000000" w:themeColor="text1"/>
          <w:sz w:val="22"/>
          <w:szCs w:val="22"/>
        </w:rPr>
      </w:pPr>
      <w:r w:rsidRPr="00A8504E">
        <w:rPr>
          <w:color w:val="000000" w:themeColor="text1"/>
          <w:sz w:val="22"/>
          <w:szCs w:val="22"/>
        </w:rPr>
        <w:t>The following formula is used to calculate these charges:</w:t>
      </w:r>
    </w:p>
    <w:p w14:paraId="7B29115E" w14:textId="77777777" w:rsidR="004B7618" w:rsidRPr="00A8504E" w:rsidRDefault="004B7618" w:rsidP="004B7618">
      <w:pPr>
        <w:rPr>
          <w:color w:val="000000" w:themeColor="text1"/>
          <w:sz w:val="22"/>
          <w:szCs w:val="22"/>
        </w:rPr>
      </w:pPr>
    </w:p>
    <w:p w14:paraId="718C484B" w14:textId="77777777" w:rsidR="004B7618" w:rsidRPr="00A8504E" w:rsidRDefault="004B7618" w:rsidP="004B7618">
      <w:pPr>
        <w:rPr>
          <w:color w:val="000000" w:themeColor="text1"/>
          <w:sz w:val="22"/>
          <w:szCs w:val="22"/>
        </w:rPr>
      </w:pPr>
      <w:r w:rsidRPr="00A8504E">
        <w:rPr>
          <w:color w:val="000000" w:themeColor="text1"/>
          <w:sz w:val="22"/>
          <w:szCs w:val="22"/>
        </w:rPr>
        <w:t>R = G / (1-L)</w:t>
      </w:r>
    </w:p>
    <w:p w14:paraId="2DBE5CE8" w14:textId="77777777" w:rsidR="004B7618" w:rsidRPr="00A8504E" w:rsidRDefault="004B7618" w:rsidP="004B7618">
      <w:pPr>
        <w:rPr>
          <w:color w:val="000000" w:themeColor="text1"/>
          <w:sz w:val="22"/>
          <w:szCs w:val="22"/>
        </w:rPr>
      </w:pPr>
    </w:p>
    <w:p w14:paraId="7AFF0D44" w14:textId="77777777" w:rsidR="004B7618" w:rsidRPr="00A8504E" w:rsidRDefault="004B7618" w:rsidP="004B7618">
      <w:pPr>
        <w:rPr>
          <w:color w:val="000000" w:themeColor="text1"/>
          <w:sz w:val="22"/>
          <w:szCs w:val="22"/>
        </w:rPr>
      </w:pPr>
      <w:r w:rsidRPr="00A8504E">
        <w:rPr>
          <w:color w:val="000000" w:themeColor="text1"/>
          <w:sz w:val="22"/>
          <w:szCs w:val="22"/>
        </w:rPr>
        <w:t>Where:</w:t>
      </w:r>
    </w:p>
    <w:p w14:paraId="25ACD381" w14:textId="77777777" w:rsidR="004B7618" w:rsidRPr="00A8504E" w:rsidRDefault="004B7618" w:rsidP="004B7618">
      <w:pPr>
        <w:rPr>
          <w:color w:val="000000" w:themeColor="text1"/>
          <w:sz w:val="22"/>
          <w:szCs w:val="22"/>
        </w:rPr>
      </w:pPr>
      <w:r w:rsidRPr="00A8504E">
        <w:rPr>
          <w:color w:val="000000" w:themeColor="text1"/>
          <w:sz w:val="22"/>
          <w:szCs w:val="22"/>
        </w:rPr>
        <w:t xml:space="preserve">R = the proposed pass-through </w:t>
      </w:r>
      <w:proofErr w:type="gramStart"/>
      <w:r w:rsidRPr="00A8504E">
        <w:rPr>
          <w:color w:val="000000" w:themeColor="text1"/>
          <w:sz w:val="22"/>
          <w:szCs w:val="22"/>
        </w:rPr>
        <w:t>rate;</w:t>
      </w:r>
      <w:proofErr w:type="gramEnd"/>
    </w:p>
    <w:p w14:paraId="723AC19E" w14:textId="77777777" w:rsidR="004B7618" w:rsidRPr="00A8504E" w:rsidRDefault="004B7618" w:rsidP="004B7618">
      <w:pPr>
        <w:rPr>
          <w:color w:val="000000" w:themeColor="text1"/>
          <w:sz w:val="22"/>
          <w:szCs w:val="22"/>
        </w:rPr>
      </w:pPr>
      <w:r w:rsidRPr="00A8504E">
        <w:rPr>
          <w:color w:val="000000" w:themeColor="text1"/>
          <w:sz w:val="22"/>
          <w:szCs w:val="22"/>
        </w:rPr>
        <w:t xml:space="preserve">G = the new gallonage charge (per 1,000 gallons) by source </w:t>
      </w:r>
      <w:proofErr w:type="gramStart"/>
      <w:r w:rsidRPr="00A8504E">
        <w:rPr>
          <w:color w:val="000000" w:themeColor="text1"/>
          <w:sz w:val="22"/>
          <w:szCs w:val="22"/>
        </w:rPr>
        <w:t>supplier;</w:t>
      </w:r>
      <w:proofErr w:type="gramEnd"/>
    </w:p>
    <w:p w14:paraId="655CB6CE" w14:textId="5322CEB9" w:rsidR="004B7618" w:rsidRPr="00A8504E" w:rsidRDefault="004B7618" w:rsidP="00A8504E">
      <w:pPr>
        <w:rPr>
          <w:color w:val="000000" w:themeColor="text1"/>
          <w:sz w:val="22"/>
          <w:szCs w:val="22"/>
        </w:rPr>
      </w:pPr>
      <w:r w:rsidRPr="00A8504E">
        <w:rPr>
          <w:color w:val="000000" w:themeColor="text1"/>
          <w:sz w:val="22"/>
          <w:szCs w:val="22"/>
        </w:rPr>
        <w:t>L = the actual line loss for the preceding 12 months, not to exceed 0.15</w:t>
      </w:r>
    </w:p>
    <w:p w14:paraId="76FCF763" w14:textId="77777777" w:rsidR="00CE06EF" w:rsidRPr="000A7BB8" w:rsidRDefault="00CE06EF" w:rsidP="00AA3D46">
      <w:pPr>
        <w:rPr>
          <w:color w:val="000000" w:themeColor="text1"/>
          <w:sz w:val="22"/>
          <w:szCs w:val="22"/>
        </w:rPr>
      </w:pPr>
    </w:p>
    <w:p w14:paraId="09032A40" w14:textId="015B6175" w:rsidR="00190CA0" w:rsidRPr="000A7BB8" w:rsidRDefault="00190CA0" w:rsidP="00190CA0">
      <w:pPr>
        <w:pStyle w:val="Heading3"/>
        <w:rPr>
          <w:color w:val="000000" w:themeColor="text1"/>
        </w:rPr>
      </w:pPr>
      <w:r w:rsidRPr="000A7BB8">
        <w:rPr>
          <w:color w:val="000000" w:themeColor="text1"/>
        </w:rPr>
        <w:t xml:space="preserve">Section 2.01 - Application for Water Service </w:t>
      </w:r>
    </w:p>
    <w:p w14:paraId="59789CE9" w14:textId="77777777" w:rsidR="00190CA0" w:rsidRPr="000A7BB8" w:rsidRDefault="00190CA0" w:rsidP="00A81C40">
      <w:pPr>
        <w:pStyle w:val="BodyText"/>
        <w:rPr>
          <w:color w:val="000000" w:themeColor="text1"/>
        </w:rPr>
      </w:pPr>
      <w:r w:rsidRPr="000A7BB8">
        <w:rPr>
          <w:color w:val="000000" w:themeColor="text1"/>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0A7BB8" w:rsidRDefault="00190CA0" w:rsidP="00190CA0">
      <w:pPr>
        <w:pStyle w:val="Heading3"/>
        <w:rPr>
          <w:color w:val="000000" w:themeColor="text1"/>
        </w:rPr>
      </w:pPr>
      <w:r w:rsidRPr="000A7BB8">
        <w:rPr>
          <w:color w:val="000000" w:themeColor="text1"/>
        </w:rPr>
        <w:t xml:space="preserve">Section 2.02 - Refusal of Service </w:t>
      </w:r>
    </w:p>
    <w:p w14:paraId="418FB54C" w14:textId="77777777" w:rsidR="00190CA0" w:rsidRPr="000A7BB8" w:rsidRDefault="00190CA0" w:rsidP="00A81C40">
      <w:pPr>
        <w:pStyle w:val="BodyText"/>
        <w:rPr>
          <w:color w:val="000000" w:themeColor="text1"/>
        </w:rPr>
      </w:pPr>
      <w:r w:rsidRPr="000A7BB8">
        <w:rPr>
          <w:color w:val="000000" w:themeColor="text1"/>
        </w:rPr>
        <w:t>The utility may decline to serve an applicant until the applicant has complied with the regulations of the regulatory agencies (state and municipal regulations) and for the reasons outlined in the PUC</w:t>
      </w:r>
      <w:r w:rsidR="00031CAC" w:rsidRPr="000A7BB8">
        <w:rPr>
          <w:color w:val="000000" w:themeColor="text1"/>
        </w:rPr>
        <w:t>T</w:t>
      </w:r>
      <w:r w:rsidRPr="000A7BB8">
        <w:rPr>
          <w:color w:val="000000" w:themeColor="text1"/>
        </w:rPr>
        <w:t xml:space="preserve"> Rules. </w:t>
      </w:r>
      <w:proofErr w:type="gramStart"/>
      <w:r w:rsidRPr="000A7BB8">
        <w:rPr>
          <w:color w:val="000000" w:themeColor="text1"/>
        </w:rPr>
        <w:t>In the event that</w:t>
      </w:r>
      <w:proofErr w:type="gramEnd"/>
      <w:r w:rsidRPr="000A7BB8">
        <w:rPr>
          <w:color w:val="000000" w:themeColor="text1"/>
        </w:rPr>
        <w:t xml:space="preserve">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0A7BB8" w:rsidRDefault="00190CA0" w:rsidP="00190CA0">
      <w:pPr>
        <w:pStyle w:val="Heading3"/>
        <w:rPr>
          <w:color w:val="000000" w:themeColor="text1"/>
        </w:rPr>
      </w:pPr>
      <w:r w:rsidRPr="000A7BB8">
        <w:rPr>
          <w:color w:val="000000" w:themeColor="text1"/>
        </w:rPr>
        <w:t xml:space="preserve">Section 2.03 - Fees and Charges &amp; Easements Required Before Service Can Be Connected </w:t>
      </w:r>
    </w:p>
    <w:p w14:paraId="2853D742" w14:textId="77777777" w:rsidR="00190CA0" w:rsidRPr="000A7BB8" w:rsidRDefault="00190CA0" w:rsidP="00190CA0">
      <w:pPr>
        <w:rPr>
          <w:color w:val="000000" w:themeColor="text1"/>
          <w:u w:val="single"/>
        </w:rPr>
      </w:pPr>
      <w:r w:rsidRPr="000A7BB8">
        <w:rPr>
          <w:color w:val="000000" w:themeColor="text1"/>
          <w:u w:val="single"/>
        </w:rPr>
        <w:t xml:space="preserve">(A) Customer Deposits </w:t>
      </w:r>
    </w:p>
    <w:p w14:paraId="3375C14A" w14:textId="77777777" w:rsidR="00190CA0" w:rsidRPr="000A7BB8" w:rsidRDefault="00190CA0" w:rsidP="00A81C40">
      <w:pPr>
        <w:pStyle w:val="BodyText"/>
        <w:rPr>
          <w:color w:val="000000" w:themeColor="text1"/>
        </w:rPr>
      </w:pPr>
      <w:r w:rsidRPr="000A7BB8">
        <w:rPr>
          <w:color w:val="000000" w:themeColor="text1"/>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rsidRPr="000A7BB8">
        <w:rPr>
          <w:color w:val="000000" w:themeColor="text1"/>
        </w:rPr>
        <w:t>T</w:t>
      </w:r>
      <w:r w:rsidRPr="000A7BB8">
        <w:rPr>
          <w:color w:val="000000" w:themeColor="text1"/>
        </w:rPr>
        <w:t xml:space="preserve"> Rules. </w:t>
      </w:r>
    </w:p>
    <w:p w14:paraId="47850435" w14:textId="77777777" w:rsidR="00190CA0" w:rsidRPr="000A7BB8" w:rsidRDefault="00190CA0" w:rsidP="00A81C40">
      <w:pPr>
        <w:pStyle w:val="BodyText"/>
        <w:rPr>
          <w:color w:val="000000" w:themeColor="text1"/>
        </w:rPr>
      </w:pPr>
      <w:r w:rsidRPr="000A7BB8">
        <w:rPr>
          <w:color w:val="000000" w:themeColor="text1"/>
        </w:rPr>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0A7BB8" w:rsidRDefault="00190CA0" w:rsidP="00A81C40">
      <w:pPr>
        <w:pStyle w:val="BodyText"/>
        <w:rPr>
          <w:color w:val="000000" w:themeColor="text1"/>
        </w:rPr>
      </w:pPr>
      <w:r w:rsidRPr="000A7BB8">
        <w:rPr>
          <w:color w:val="000000" w:themeColor="text1"/>
        </w:rPr>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Pr="000A7BB8" w:rsidRDefault="002D0C66" w:rsidP="00A81C40">
      <w:pPr>
        <w:pStyle w:val="BodyText"/>
        <w:rPr>
          <w:color w:val="000000" w:themeColor="text1"/>
        </w:rPr>
      </w:pPr>
      <w:r w:rsidRPr="000A7BB8">
        <w:rPr>
          <w:color w:val="000000" w:themeColor="text1"/>
          <w:u w:val="single"/>
        </w:rPr>
        <w:t>Refund of deposit</w:t>
      </w:r>
      <w:r w:rsidRPr="000A7BB8">
        <w:rPr>
          <w:color w:val="000000" w:themeColor="text1"/>
        </w:rPr>
        <w:t xml:space="preserve"> - If service is not connected, or after disconnection of service, the Utility will promptly refund the customer's deposit plus accrued interest or the balance, if any, </w:t>
      </w:r>
      <w:proofErr w:type="gramStart"/>
      <w:r w:rsidRPr="000A7BB8">
        <w:rPr>
          <w:color w:val="000000" w:themeColor="text1"/>
        </w:rPr>
        <w:t>in excess of</w:t>
      </w:r>
      <w:proofErr w:type="gramEnd"/>
      <w:r w:rsidRPr="000A7BB8">
        <w:rPr>
          <w:color w:val="000000" w:themeColor="text1"/>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0A7BB8">
        <w:rPr>
          <w:color w:val="000000" w:themeColor="text1"/>
        </w:rPr>
        <w:t>as long as</w:t>
      </w:r>
      <w:proofErr w:type="gramEnd"/>
      <w:r w:rsidRPr="000A7BB8">
        <w:rPr>
          <w:color w:val="000000" w:themeColor="text1"/>
        </w:rPr>
        <w:t xml:space="preserve"> that customer takes service.</w:t>
      </w:r>
    </w:p>
    <w:p w14:paraId="071E3E77" w14:textId="77777777" w:rsidR="00686914" w:rsidRPr="000A7BB8" w:rsidRDefault="00686914" w:rsidP="00A81C40">
      <w:pPr>
        <w:pStyle w:val="BodyText"/>
        <w:rPr>
          <w:color w:val="000000" w:themeColor="text1"/>
        </w:rPr>
      </w:pPr>
    </w:p>
    <w:p w14:paraId="2E4F19DF" w14:textId="77777777" w:rsidR="00686914" w:rsidRPr="000A7BB8" w:rsidRDefault="00686914" w:rsidP="00A81C40">
      <w:pPr>
        <w:pStyle w:val="BodyText"/>
        <w:rPr>
          <w:color w:val="000000" w:themeColor="text1"/>
        </w:rPr>
      </w:pPr>
    </w:p>
    <w:p w14:paraId="2BA05428" w14:textId="77777777" w:rsidR="00686914" w:rsidRPr="000A7BB8" w:rsidRDefault="00686914" w:rsidP="00A81C40">
      <w:pPr>
        <w:pStyle w:val="BodyText"/>
        <w:rPr>
          <w:color w:val="000000" w:themeColor="text1"/>
        </w:rPr>
      </w:pPr>
    </w:p>
    <w:p w14:paraId="40C95BB2" w14:textId="77777777" w:rsidR="00686914" w:rsidRPr="000A7BB8" w:rsidRDefault="00686914" w:rsidP="00A81C40">
      <w:pPr>
        <w:pStyle w:val="BodyText"/>
        <w:rPr>
          <w:color w:val="000000" w:themeColor="text1"/>
        </w:rPr>
      </w:pPr>
    </w:p>
    <w:p w14:paraId="07CF9B5A" w14:textId="77777777" w:rsidR="002D0C66" w:rsidRPr="000A7BB8" w:rsidRDefault="002D0C66" w:rsidP="002D0C66">
      <w:pPr>
        <w:pStyle w:val="Heading2"/>
        <w:rPr>
          <w:color w:val="000000" w:themeColor="text1"/>
        </w:rPr>
      </w:pPr>
      <w:r w:rsidRPr="000A7BB8">
        <w:rPr>
          <w:color w:val="000000" w:themeColor="text1"/>
        </w:rPr>
        <w:lastRenderedPageBreak/>
        <w:t>SECTION 2.0 - SERVICE RULES AND REGULATIONS (Continued)</w:t>
      </w:r>
    </w:p>
    <w:p w14:paraId="42877D73" w14:textId="77777777" w:rsidR="002D0C66" w:rsidRPr="000A7BB8" w:rsidRDefault="002D0C66" w:rsidP="002D0C66">
      <w:pPr>
        <w:pStyle w:val="Heading3"/>
        <w:rPr>
          <w:color w:val="000000" w:themeColor="text1"/>
        </w:rPr>
      </w:pPr>
      <w:r w:rsidRPr="000A7BB8">
        <w:rPr>
          <w:color w:val="000000" w:themeColor="text1"/>
        </w:rPr>
        <w:t>Section 2.03 - Fees and Charges &amp; Easements Required Before Service Can Be Connected (Continued)</w:t>
      </w:r>
    </w:p>
    <w:p w14:paraId="62E46FA1" w14:textId="77777777" w:rsidR="002D0C66" w:rsidRPr="000A7BB8" w:rsidRDefault="002D0C66" w:rsidP="002D0C66">
      <w:pPr>
        <w:rPr>
          <w:color w:val="000000" w:themeColor="text1"/>
        </w:rPr>
      </w:pPr>
    </w:p>
    <w:p w14:paraId="709B5EEF" w14:textId="77777777" w:rsidR="002D0C66" w:rsidRPr="000A7BB8" w:rsidRDefault="002D0C66" w:rsidP="002D0C66">
      <w:pPr>
        <w:rPr>
          <w:color w:val="000000" w:themeColor="text1"/>
          <w:u w:val="single"/>
        </w:rPr>
      </w:pPr>
      <w:r w:rsidRPr="000A7BB8">
        <w:rPr>
          <w:color w:val="000000" w:themeColor="text1"/>
          <w:u w:val="single"/>
        </w:rPr>
        <w:t xml:space="preserve"> (B) Tap or Reconnect Fees </w:t>
      </w:r>
    </w:p>
    <w:p w14:paraId="1395E2CD" w14:textId="77777777" w:rsidR="002D0C66" w:rsidRPr="000A7BB8" w:rsidRDefault="002D0C66" w:rsidP="00A81C40">
      <w:pPr>
        <w:pStyle w:val="BodyText"/>
        <w:rPr>
          <w:color w:val="000000" w:themeColor="text1"/>
        </w:rPr>
      </w:pPr>
      <w:r w:rsidRPr="000A7BB8">
        <w:rPr>
          <w:color w:val="000000" w:themeColor="text1"/>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rsidRPr="000A7BB8">
        <w:rPr>
          <w:color w:val="000000" w:themeColor="text1"/>
        </w:rPr>
        <w:t>T</w:t>
      </w:r>
      <w:r w:rsidRPr="000A7BB8">
        <w:rPr>
          <w:color w:val="000000" w:themeColor="text1"/>
        </w:rPr>
        <w:t xml:space="preserve"> or such other regulatory authority having jurisdiction over the utility's rates in that portion of the utility's service area in which the applicant's or existing customer's property(</w:t>
      </w:r>
      <w:proofErr w:type="spellStart"/>
      <w:r w:rsidRPr="000A7BB8">
        <w:rPr>
          <w:color w:val="000000" w:themeColor="text1"/>
        </w:rPr>
        <w:t>ies</w:t>
      </w:r>
      <w:proofErr w:type="spellEnd"/>
      <w:r w:rsidRPr="000A7BB8">
        <w:rPr>
          <w:color w:val="000000" w:themeColor="text1"/>
        </w:rPr>
        <w:t xml:space="preserve">) is located. </w:t>
      </w:r>
    </w:p>
    <w:p w14:paraId="782A7C34" w14:textId="77777777" w:rsidR="002D0C66" w:rsidRPr="000A7BB8" w:rsidRDefault="002D0C66" w:rsidP="00A81C40">
      <w:pPr>
        <w:pStyle w:val="BodyText"/>
        <w:rPr>
          <w:color w:val="000000" w:themeColor="text1"/>
        </w:rPr>
      </w:pPr>
      <w:r w:rsidRPr="000A7BB8">
        <w:rPr>
          <w:color w:val="000000" w:themeColor="text1"/>
        </w:rPr>
        <w:t xml:space="preserve">Fees in addition to the regular tap fee may be charged if listed specifically in Section 1 to cover unique costs not normally incurred as permitted by </w:t>
      </w:r>
      <w:r w:rsidR="00E84165" w:rsidRPr="000A7BB8">
        <w:rPr>
          <w:color w:val="000000" w:themeColor="text1"/>
        </w:rPr>
        <w:t>16 TAC §</w:t>
      </w:r>
      <w:r w:rsidR="001950A6" w:rsidRPr="000A7BB8">
        <w:rPr>
          <w:bCs/>
          <w:color w:val="000000" w:themeColor="text1"/>
        </w:rPr>
        <w:t> </w:t>
      </w:r>
      <w:r w:rsidR="00E84165" w:rsidRPr="000A7BB8">
        <w:rPr>
          <w:color w:val="000000" w:themeColor="text1"/>
        </w:rPr>
        <w:t>24.163</w:t>
      </w:r>
      <w:r w:rsidRPr="000A7BB8">
        <w:rPr>
          <w:color w:val="000000" w:themeColor="text1"/>
        </w:rPr>
        <w:t xml:space="preserve">(a)(1)(C). For example, a road bore for customers outside a subdivision or residential area could be considered a unique cost. </w:t>
      </w:r>
    </w:p>
    <w:p w14:paraId="10EBDDC4" w14:textId="77777777" w:rsidR="002D0C66" w:rsidRPr="000A7BB8" w:rsidRDefault="002D0C66" w:rsidP="002D0C66">
      <w:pPr>
        <w:rPr>
          <w:color w:val="000000" w:themeColor="text1"/>
          <w:u w:val="single"/>
        </w:rPr>
      </w:pPr>
      <w:r w:rsidRPr="000A7BB8">
        <w:rPr>
          <w:color w:val="000000" w:themeColor="text1"/>
          <w:u w:val="single"/>
        </w:rPr>
        <w:t xml:space="preserve">(C) Easement Requirement </w:t>
      </w:r>
    </w:p>
    <w:p w14:paraId="43A759E1" w14:textId="77777777" w:rsidR="002D0C66" w:rsidRPr="000A7BB8" w:rsidRDefault="002D0C66" w:rsidP="00A81C40">
      <w:pPr>
        <w:pStyle w:val="BodyText"/>
        <w:rPr>
          <w:color w:val="000000" w:themeColor="text1"/>
        </w:rPr>
      </w:pPr>
      <w:r w:rsidRPr="000A7BB8">
        <w:rPr>
          <w:color w:val="000000" w:themeColor="text1"/>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0A7BB8">
        <w:rPr>
          <w:color w:val="000000" w:themeColor="text1"/>
        </w:rPr>
        <w:t>transmission</w:t>
      </w:r>
      <w:proofErr w:type="gramEnd"/>
      <w:r w:rsidRPr="000A7BB8">
        <w:rPr>
          <w:color w:val="000000" w:themeColor="text1"/>
        </w:rPr>
        <w:t xml:space="preserve"> or pressure facilities unless they are needed for adequate service to that applicant.</w:t>
      </w:r>
    </w:p>
    <w:p w14:paraId="062FF6FE" w14:textId="77777777" w:rsidR="002D0C66" w:rsidRPr="000A7BB8" w:rsidRDefault="002D0C66" w:rsidP="002D0C66">
      <w:pPr>
        <w:pStyle w:val="Heading3"/>
        <w:rPr>
          <w:color w:val="000000" w:themeColor="text1"/>
        </w:rPr>
      </w:pPr>
      <w:r w:rsidRPr="000A7BB8">
        <w:rPr>
          <w:color w:val="000000" w:themeColor="text1"/>
        </w:rPr>
        <w:t xml:space="preserve">Section 2.04 - Utility Response to Applications for Service </w:t>
      </w:r>
    </w:p>
    <w:p w14:paraId="7923111D" w14:textId="77777777" w:rsidR="002D0C66" w:rsidRPr="000A7BB8" w:rsidRDefault="002D0C66" w:rsidP="00A81C40">
      <w:pPr>
        <w:pStyle w:val="BodyText"/>
        <w:rPr>
          <w:color w:val="000000" w:themeColor="text1"/>
        </w:rPr>
      </w:pPr>
      <w:r w:rsidRPr="000A7BB8">
        <w:rPr>
          <w:color w:val="000000" w:themeColor="text1"/>
        </w:rPr>
        <w:t xml:space="preserve">After the applicant has met all the requirements, conditions and regulations for service, the utility will install tap, </w:t>
      </w:r>
      <w:proofErr w:type="gramStart"/>
      <w:r w:rsidRPr="000A7BB8">
        <w:rPr>
          <w:color w:val="000000" w:themeColor="text1"/>
        </w:rPr>
        <w:t>meter</w:t>
      </w:r>
      <w:proofErr w:type="gramEnd"/>
      <w:r w:rsidRPr="000A7BB8">
        <w:rPr>
          <w:color w:val="000000" w:themeColor="text1"/>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Pr="000A7BB8" w:rsidRDefault="002D0C66" w:rsidP="00A81C40">
      <w:pPr>
        <w:pStyle w:val="BodyText"/>
        <w:rPr>
          <w:color w:val="000000" w:themeColor="text1"/>
        </w:rPr>
      </w:pPr>
      <w:r w:rsidRPr="000A7BB8">
        <w:rPr>
          <w:color w:val="000000" w:themeColor="text1"/>
        </w:rPr>
        <w:t>Except for good cause where service has previously been provided, service will be reconnected within one working day after the applicant has met the requirements for reconnection.</w:t>
      </w:r>
    </w:p>
    <w:p w14:paraId="2F84F8E6" w14:textId="77777777" w:rsidR="00F804DA" w:rsidRPr="000A7BB8" w:rsidRDefault="00F804DA">
      <w:pPr>
        <w:autoSpaceDE/>
        <w:autoSpaceDN/>
        <w:adjustRightInd/>
        <w:spacing w:before="0" w:after="0"/>
        <w:contextualSpacing w:val="0"/>
        <w:jc w:val="left"/>
        <w:rPr>
          <w:color w:val="000000" w:themeColor="text1"/>
        </w:rPr>
      </w:pPr>
      <w:r w:rsidRPr="000A7BB8">
        <w:rPr>
          <w:b/>
          <w:bCs/>
          <w:iCs/>
          <w:caps/>
          <w:color w:val="000000" w:themeColor="text1"/>
        </w:rPr>
        <w:br w:type="page"/>
      </w:r>
    </w:p>
    <w:p w14:paraId="1B4D5757" w14:textId="77777777" w:rsidR="00DD1CD1" w:rsidRPr="009739D1" w:rsidRDefault="00DD1CD1" w:rsidP="002D0C66">
      <w:pPr>
        <w:pStyle w:val="Heading2"/>
      </w:pPr>
      <w:r w:rsidRPr="000A7BB8">
        <w:rPr>
          <w:color w:val="000000" w:themeColor="text1"/>
        </w:rPr>
        <w:lastRenderedPageBreak/>
        <w:t xml:space="preserve">SECTION 2.0 - SERVICE RULES </w:t>
      </w:r>
      <w:r w:rsidRPr="009739D1">
        <w:t>AND REGULATIONS (Continued)</w:t>
      </w:r>
    </w:p>
    <w:p w14:paraId="011C5889" w14:textId="77777777" w:rsidR="002D0C66" w:rsidRPr="009739D1" w:rsidRDefault="002D0C66" w:rsidP="002D0C66">
      <w:pPr>
        <w:pStyle w:val="Heading3"/>
      </w:pPr>
      <w:r w:rsidRPr="009739D1">
        <w:t xml:space="preserve">Section 2.05 - Customer Responsibility </w:t>
      </w:r>
    </w:p>
    <w:p w14:paraId="377D2E87"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9739D1" w:rsidRDefault="002D0C66" w:rsidP="002D0C66">
      <w:pPr>
        <w:pStyle w:val="Heading3"/>
      </w:pPr>
      <w:r w:rsidRPr="009739D1">
        <w:t xml:space="preserve">Section 2.06 - Customer Service Inspections </w:t>
      </w:r>
    </w:p>
    <w:p w14:paraId="1E85834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0309C729" w14:textId="77777777" w:rsidR="00932BCE" w:rsidRPr="009739D1" w:rsidRDefault="00932BCE" w:rsidP="00932BCE">
      <w:pPr>
        <w:pStyle w:val="Heading3"/>
      </w:pPr>
      <w:r w:rsidRPr="009739D1">
        <w:t xml:space="preserve">Section 2.07 - Back Flow Prevention Devices </w:t>
      </w:r>
    </w:p>
    <w:p w14:paraId="292A2240"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71285107"/>
      <w:r w:rsidRPr="009739D1">
        <w:t xml:space="preserve">30 </w:t>
      </w:r>
      <w:r w:rsidR="00E84165">
        <w:t>TAC §</w:t>
      </w:r>
      <w:r w:rsidR="001950A6">
        <w:rPr>
          <w:bCs/>
        </w:rPr>
        <w:t> </w:t>
      </w:r>
      <w:r w:rsidR="00E84165">
        <w:t>290.47(f) Appendix F</w:t>
      </w:r>
      <w:bookmarkEnd w:id="1"/>
      <w:r w:rsidRPr="009739D1">
        <w:t xml:space="preserve">, Assessment of </w:t>
      </w:r>
      <w:proofErr w:type="gramStart"/>
      <w:r w:rsidRPr="009739D1">
        <w:t>Hazards</w:t>
      </w:r>
      <w:proofErr w:type="gramEnd"/>
      <w:r w:rsidRPr="009739D1">
        <w:t xml:space="preserve"> and Selection of Assemblies of the TCEQ Rules and Regulations for Public Water Systems. </w:t>
      </w:r>
    </w:p>
    <w:p w14:paraId="5070A720"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w:t>
      </w:r>
      <w:proofErr w:type="gramStart"/>
      <w:r w:rsidRPr="009739D1">
        <w:t>Hazards</w:t>
      </w:r>
      <w:proofErr w:type="gramEnd"/>
      <w:r w:rsidRPr="009739D1">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Default="00F804DA">
      <w:pPr>
        <w:autoSpaceDE/>
        <w:autoSpaceDN/>
        <w:adjustRightInd/>
        <w:spacing w:before="0" w:after="0"/>
        <w:contextualSpacing w:val="0"/>
        <w:jc w:val="left"/>
      </w:pPr>
      <w:r>
        <w:rPr>
          <w:b/>
          <w:bCs/>
          <w:iCs/>
          <w:caps/>
        </w:rPr>
        <w:br w:type="page"/>
      </w:r>
    </w:p>
    <w:p w14:paraId="0E5AC629" w14:textId="77777777" w:rsidR="00932BCE" w:rsidRPr="009739D1" w:rsidRDefault="00932BCE" w:rsidP="00A81C40">
      <w:pPr>
        <w:pStyle w:val="Heading2"/>
      </w:pPr>
      <w:r w:rsidRPr="009739D1">
        <w:lastRenderedPageBreak/>
        <w:t>SECTION 2.0 - SERVICE RULES AND REGULATIONS (Continued)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w:t>
      </w:r>
      <w:proofErr w:type="gramStart"/>
      <w:r w:rsidRPr="009739D1">
        <w:t>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9739D1">
        <w:t>twelve month</w:t>
      </w:r>
      <w:proofErr w:type="gramEnd"/>
      <w:r w:rsidRPr="009739D1">
        <w:t xml:space="preserve">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2"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2"/>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739D1">
        <w:t>one inch</w:t>
      </w:r>
      <w:proofErr w:type="gramEnd"/>
      <w:r w:rsidRPr="009739D1">
        <w:t xml:space="preserve">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w:t>
      </w:r>
      <w:proofErr w:type="gramStart"/>
      <w:r w:rsidRPr="009739D1">
        <w:t>in excess of</w:t>
      </w:r>
      <w:proofErr w:type="gramEnd"/>
      <w:r w:rsidRPr="009739D1">
        <w:t xml:space="preserve">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739D1">
        <w:t>storage</w:t>
      </w:r>
      <w:proofErr w:type="gramEnd"/>
      <w:r w:rsidRPr="009739D1">
        <w:t xml:space="preserv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3"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3"/>
    <w:p w14:paraId="388D449E" w14:textId="77777777" w:rsidR="00932BCE" w:rsidRPr="009739D1" w:rsidRDefault="00932BCE" w:rsidP="00355D3B">
      <w:pPr>
        <w:pStyle w:val="BodyText"/>
      </w:pPr>
      <w:r w:rsidRPr="009739D1">
        <w:t xml:space="preserve">A utility may only charge a </w:t>
      </w:r>
      <w:proofErr w:type="gramStart"/>
      <w:r w:rsidRPr="009739D1">
        <w:t>developer standby fees</w:t>
      </w:r>
      <w:proofErr w:type="gramEnd"/>
      <w:r w:rsidRPr="009739D1">
        <w:t xml:space="preserve">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7A2B3105" w14:textId="77777777" w:rsidR="00DA025C" w:rsidRPr="006E46BA" w:rsidRDefault="00DA025C" w:rsidP="00DA025C">
      <w:pPr>
        <w:jc w:val="center"/>
      </w:pPr>
      <w:r>
        <w:br w:type="page"/>
      </w:r>
    </w:p>
    <w:p w14:paraId="66048081"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5C2C016" w14:textId="77777777" w:rsidR="00DA025C" w:rsidRPr="006E46BA" w:rsidRDefault="00DA025C" w:rsidP="00DA025C">
      <w:pPr>
        <w:jc w:val="center"/>
      </w:pPr>
      <w:r w:rsidRPr="006E46BA">
        <w:t>(Utility Must Attach Blank Copy)</w:t>
      </w:r>
    </w:p>
    <w:p w14:paraId="2B4FE30F"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70B400EE" w:rsidR="00DC7672" w:rsidRPr="00AE4186" w:rsidRDefault="00DC7672" w:rsidP="00AE4186">
    <w:pPr>
      <w:rPr>
        <w:b/>
      </w:rPr>
    </w:pPr>
    <w:r w:rsidRPr="00686914">
      <w:rPr>
        <w:b/>
        <w:szCs w:val="24"/>
      </w:rPr>
      <w:t xml:space="preserve">Docket No. </w:t>
    </w:r>
    <w:r w:rsidR="00631157" w:rsidRPr="000A7BB8">
      <w:rPr>
        <w:b/>
        <w:color w:val="000000" w:themeColor="text1"/>
        <w:szCs w:val="24"/>
      </w:rPr>
      <w:t>55810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23723ECF" w:rsidR="00DC7672" w:rsidRDefault="00631157" w:rsidP="00AE4186">
    <w:pPr>
      <w:pStyle w:val="Header"/>
      <w:tabs>
        <w:tab w:val="clear" w:pos="8640"/>
        <w:tab w:val="right" w:pos="9450"/>
      </w:tabs>
    </w:pPr>
    <w:r w:rsidRPr="000A7BB8">
      <w:rPr>
        <w:color w:val="000000" w:themeColor="text1"/>
        <w:sz w:val="22"/>
        <w:szCs w:val="22"/>
        <w:u w:val="single"/>
      </w:rPr>
      <w:t>MCC Utilities, LLC</w:t>
    </w:r>
    <w:r w:rsidR="00DC7672" w:rsidRPr="000A7BB8">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A7BB8"/>
    <w:rsid w:val="000D11CA"/>
    <w:rsid w:val="000D451B"/>
    <w:rsid w:val="00100A10"/>
    <w:rsid w:val="00101689"/>
    <w:rsid w:val="00127E55"/>
    <w:rsid w:val="0014037A"/>
    <w:rsid w:val="00151427"/>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94FE5"/>
    <w:rsid w:val="003B3461"/>
    <w:rsid w:val="003B7380"/>
    <w:rsid w:val="003D13EE"/>
    <w:rsid w:val="003D744D"/>
    <w:rsid w:val="003E4F7E"/>
    <w:rsid w:val="00400234"/>
    <w:rsid w:val="004034BE"/>
    <w:rsid w:val="00417686"/>
    <w:rsid w:val="00470CD1"/>
    <w:rsid w:val="00475ECF"/>
    <w:rsid w:val="004B7618"/>
    <w:rsid w:val="004D12D1"/>
    <w:rsid w:val="004E68E8"/>
    <w:rsid w:val="004F4E06"/>
    <w:rsid w:val="004F6F95"/>
    <w:rsid w:val="00515DCA"/>
    <w:rsid w:val="005773E7"/>
    <w:rsid w:val="00580DEB"/>
    <w:rsid w:val="00585011"/>
    <w:rsid w:val="00597072"/>
    <w:rsid w:val="005D646B"/>
    <w:rsid w:val="005F44A5"/>
    <w:rsid w:val="00631157"/>
    <w:rsid w:val="0064231D"/>
    <w:rsid w:val="00686914"/>
    <w:rsid w:val="00697968"/>
    <w:rsid w:val="00697FCA"/>
    <w:rsid w:val="006A2FCE"/>
    <w:rsid w:val="006B2CF7"/>
    <w:rsid w:val="006C6997"/>
    <w:rsid w:val="006E241F"/>
    <w:rsid w:val="006F1035"/>
    <w:rsid w:val="006F709B"/>
    <w:rsid w:val="00711BD9"/>
    <w:rsid w:val="00730AF0"/>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24E2"/>
    <w:rsid w:val="008E4C5E"/>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8504E"/>
    <w:rsid w:val="00A93759"/>
    <w:rsid w:val="00A95660"/>
    <w:rsid w:val="00A95DC6"/>
    <w:rsid w:val="00A96729"/>
    <w:rsid w:val="00A96FE3"/>
    <w:rsid w:val="00AA3D46"/>
    <w:rsid w:val="00AB292B"/>
    <w:rsid w:val="00AC6449"/>
    <w:rsid w:val="00AD1B85"/>
    <w:rsid w:val="00AD26FE"/>
    <w:rsid w:val="00AD3051"/>
    <w:rsid w:val="00AD55D9"/>
    <w:rsid w:val="00AE4186"/>
    <w:rsid w:val="00B05917"/>
    <w:rsid w:val="00B14C02"/>
    <w:rsid w:val="00B22541"/>
    <w:rsid w:val="00B3301F"/>
    <w:rsid w:val="00B366E2"/>
    <w:rsid w:val="00B42B26"/>
    <w:rsid w:val="00B532A2"/>
    <w:rsid w:val="00B53411"/>
    <w:rsid w:val="00B63C8A"/>
    <w:rsid w:val="00B93772"/>
    <w:rsid w:val="00BB03E7"/>
    <w:rsid w:val="00BB41CB"/>
    <w:rsid w:val="00BF7DA0"/>
    <w:rsid w:val="00C06B66"/>
    <w:rsid w:val="00C07E0D"/>
    <w:rsid w:val="00C14B64"/>
    <w:rsid w:val="00C22A89"/>
    <w:rsid w:val="00C347A3"/>
    <w:rsid w:val="00C5055F"/>
    <w:rsid w:val="00C6783E"/>
    <w:rsid w:val="00C84C77"/>
    <w:rsid w:val="00CA5273"/>
    <w:rsid w:val="00CB2808"/>
    <w:rsid w:val="00CB650F"/>
    <w:rsid w:val="00CC2581"/>
    <w:rsid w:val="00CE06EF"/>
    <w:rsid w:val="00CE1532"/>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0E69"/>
    <w:rsid w:val="00DB23AE"/>
    <w:rsid w:val="00DB5C3F"/>
    <w:rsid w:val="00DC7672"/>
    <w:rsid w:val="00DD1CD1"/>
    <w:rsid w:val="00DD32C2"/>
    <w:rsid w:val="00DE68FF"/>
    <w:rsid w:val="00DE7DF4"/>
    <w:rsid w:val="00E00008"/>
    <w:rsid w:val="00E050AE"/>
    <w:rsid w:val="00E10ABB"/>
    <w:rsid w:val="00E2134C"/>
    <w:rsid w:val="00E35055"/>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875C4"/>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Revision">
    <w:name w:val="Revision"/>
    <w:hidden/>
    <w:uiPriority w:val="99"/>
    <w:semiHidden/>
    <w:rsid w:val="004B76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5344</Words>
  <Characters>30461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2024-08-12T15:09:00Z</dcterms:created>
  <dcterms:modified xsi:type="dcterms:W3CDTF">2024-08-12T15:09:00Z</dcterms:modified>
</cp:coreProperties>
</file>